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0D309A" w14:textId="77777777" w:rsidR="005C4831" w:rsidRDefault="005C4831" w:rsidP="00892244">
      <w:pPr>
        <w:pStyle w:val="EndnoteText"/>
        <w:spacing w:line="360" w:lineRule="auto"/>
        <w:jc w:val="center"/>
        <w:rPr>
          <w:rFonts w:ascii="Times New Roman" w:hAnsi="Times New Roman" w:cs="Times New Roman"/>
          <w:b/>
          <w:sz w:val="24"/>
          <w:szCs w:val="24"/>
        </w:rPr>
      </w:pPr>
      <w:r w:rsidRPr="00924FAC">
        <w:rPr>
          <w:rFonts w:ascii="Times New Roman" w:hAnsi="Times New Roman" w:cs="Times New Roman"/>
          <w:b/>
          <w:sz w:val="24"/>
          <w:szCs w:val="24"/>
        </w:rPr>
        <w:t>Documento 1969 Archivo de Sucre</w:t>
      </w:r>
    </w:p>
    <w:p w14:paraId="320E55C5" w14:textId="77777777" w:rsidR="005C4831" w:rsidRDefault="005C4831" w:rsidP="00892244">
      <w:pPr>
        <w:pStyle w:val="EndnoteText"/>
        <w:spacing w:line="360" w:lineRule="auto"/>
        <w:jc w:val="both"/>
        <w:rPr>
          <w:rFonts w:ascii="Times New Roman" w:hAnsi="Times New Roman" w:cs="Times New Roman"/>
          <w:b/>
          <w:sz w:val="24"/>
          <w:szCs w:val="24"/>
        </w:rPr>
      </w:pPr>
    </w:p>
    <w:p w14:paraId="6AFD2787" w14:textId="77777777" w:rsidR="005C4831" w:rsidRDefault="005C4831" w:rsidP="00892244">
      <w:pPr>
        <w:pStyle w:val="EndnoteText"/>
        <w:spacing w:line="360" w:lineRule="auto"/>
        <w:jc w:val="right"/>
        <w:rPr>
          <w:rFonts w:ascii="Times New Roman" w:hAnsi="Times New Roman" w:cs="Times New Roman"/>
          <w:sz w:val="24"/>
          <w:szCs w:val="24"/>
        </w:rPr>
      </w:pPr>
      <w:r w:rsidRPr="00924FAC">
        <w:rPr>
          <w:rFonts w:ascii="Times New Roman" w:hAnsi="Times New Roman" w:cs="Times New Roman"/>
          <w:sz w:val="24"/>
          <w:szCs w:val="24"/>
        </w:rPr>
        <w:t>Jauja</w:t>
      </w:r>
      <w:r>
        <w:rPr>
          <w:rFonts w:ascii="Times New Roman" w:hAnsi="Times New Roman" w:cs="Times New Roman"/>
          <w:sz w:val="24"/>
          <w:szCs w:val="24"/>
        </w:rPr>
        <w:t xml:space="preserve"> a 27 de agosto de 1824</w:t>
      </w:r>
    </w:p>
    <w:p w14:paraId="0CE25265" w14:textId="77777777" w:rsidR="005C4831" w:rsidRDefault="005C4831" w:rsidP="00892244">
      <w:pPr>
        <w:pStyle w:val="EndnoteText"/>
        <w:spacing w:line="360" w:lineRule="auto"/>
        <w:jc w:val="both"/>
        <w:rPr>
          <w:rFonts w:ascii="Times New Roman" w:hAnsi="Times New Roman" w:cs="Times New Roman"/>
          <w:i/>
          <w:sz w:val="24"/>
          <w:szCs w:val="24"/>
        </w:rPr>
      </w:pPr>
      <w:r>
        <w:rPr>
          <w:rFonts w:ascii="Times New Roman" w:hAnsi="Times New Roman" w:cs="Times New Roman"/>
          <w:i/>
          <w:sz w:val="24"/>
          <w:szCs w:val="24"/>
        </w:rPr>
        <w:t>A S.E. el general Bolívar, &amp;. &amp;, &amp;</w:t>
      </w:r>
    </w:p>
    <w:p w14:paraId="617F92D4" w14:textId="77777777" w:rsidR="005C4831" w:rsidRDefault="005C4831" w:rsidP="00892244">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Mi general:</w:t>
      </w:r>
    </w:p>
    <w:p w14:paraId="7630BA4F" w14:textId="77777777" w:rsidR="005C4831" w:rsidRDefault="005C4831" w:rsidP="00892244">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He despachado todo lo que había atrás del ejército hasta el Cerro, y mas a retaguardia han marchado oficiales que harán mandar cuanto queda allá.  Han ido para el cuartel libertador, las fuerzas y demás artículos militares de que he dado cuenta por medio de la secretaría general.  Después que he llenado la muy particular comisión conferida al general del ejército y que he cumplido con Vd., querrá Vd. permitir que piense un momento en mí.</w:t>
      </w:r>
    </w:p>
    <w:p w14:paraId="46686D19" w14:textId="77777777" w:rsidR="005C4831" w:rsidRDefault="005C4831" w:rsidP="00892244">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Creo mi general, que Vd. convendrá en que un hombre que carezca de la delicadeza necesaria para servir su destino, no debe obtenerlo y menos vivir en la sociedad que guían el honor y la gloria.  Yo he sido separado del mando del ejército para ejecutar una comisión que en cualquiera parte se confía cuando más a un ayudante general, y enviado a retaguardia al tiempo en que se marchaba sobre el enemigo; por consiguiente se me ha dado públicamente el testimonio de un concepto incapaz en las operaciones activas, y se ha autorizado a mis compañeros para  reputarme como un imbécil, o como un inútil.</w:t>
      </w:r>
    </w:p>
    <w:p w14:paraId="2F2E306D" w14:textId="77777777" w:rsidR="005C4831" w:rsidRDefault="005C4831" w:rsidP="00892244">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Pienso señor, que al usar este lenguaje no se me acusará de orgulloso ni aspirador.  Habiendo rehusado de todo mi corazón el primer rango del Perú que obtuve una vez por la representación nacional, parece que poseo un derecho a exigir de mis compatriotas que me  crean con solo el deseo de un poco de estimación pública; pero este desprendimiento de los destinos, ni me aleja de los miramientos que  debo a mi actual empleo, ni me autoriza para prostituirle su dignidad.</w:t>
      </w:r>
    </w:p>
    <w:p w14:paraId="1A047EFF" w14:textId="77777777" w:rsidR="005C4831" w:rsidRDefault="005C4831" w:rsidP="00892244">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Es cierto que he consentido en la aceptación de un título vano, y que me he dejado llamar general en jefe del ejército unido con un ejercicio vago e informal; pero ni he pasado sin conocerlo, ni de saber la crítica de los jefes a mi insulsa representación: la continñué no obstante por complacer a Vd. y por servir al ejército sin someterme nunca a la presunción del título.  Sucede de algunas distracciones que de un mal se va a otro, y yo he visto con dolor que sufriendo varios pequeños golpes (y tal vez algunos no pequeños) se me ha dado </w:t>
      </w:r>
      <w:r>
        <w:rPr>
          <w:rFonts w:ascii="Times New Roman" w:hAnsi="Times New Roman" w:cs="Times New Roman"/>
          <w:sz w:val="24"/>
          <w:szCs w:val="24"/>
        </w:rPr>
        <w:lastRenderedPageBreak/>
        <w:t>el más fuerte que jamás preví, de reducirme ante el ejército unido al ridículo papel de conducir enfermos de retaguardia.</w:t>
      </w:r>
    </w:p>
    <w:p w14:paraId="3988B55C" w14:textId="77777777" w:rsidR="005C4831" w:rsidRDefault="005C4831" w:rsidP="00892244">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No sé si al degradárseme con semejante comisión se ha tratado de abatirme; pero mi conducta me persuade que no lo he merecido; no sé tampoco si por que se me ha juzgado inepto; pero en tal caso me consuela decir que he servido a Vd. y al ejército con un celo especial, y que en la campaña he tenido una absoluta consagración a todos los trabajos.  Sea lo que sea mi general, esta comisión ha servido de burlas y sátiras a los que no son mis amigos de que algún jefe me dijera que haberla aceptado era una indebida autorización para que casi pudieran ser tratados los demás como criados (dispense Vd. que use la misma palabra) y si esto se ha dicho a mi frente, es fácil juzgar lo que se hable a mi espalda, e inferir qué respetabilidad y qué concepto he de merecer a mis compañeros.  Es incontestable que se ha declarado de hecho a la faz del ejército que no se me necesita para nada (que es demasiado probable), y lo que es más mortificante, d. ha dicho a alguno de mis menos amigos que se me mandaba a retaguardia en busca de las altas de hospitales y de las guerrillas.  ¿No es esto dar a mis desafectos los medios de desacreditarme?  Sin embargo, yo creo de buena fe que sirvo para mucho más que tales comisiones.</w:t>
      </w:r>
    </w:p>
    <w:p w14:paraId="4CA25127" w14:textId="77777777" w:rsidR="005C4831" w:rsidRDefault="005C4831" w:rsidP="00892244">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De todo esto deducirá Vd. que mi situación es un conflicto: estoy separado del ejército por la distancia del honor al vilipendio; y  mi corazón está unido a Vd., al ejército y a la gloria de Colombia en la libertad de este país. He meditado doce días mi posición y el partido que me deje, y después de un choque constante entre mis deseos y mis deberes, éstos me aconsejan que no presentarme otra vez en donde mis compañeros me han visto salir con desaire.  Vd. querrá permitir que abrace la resolución que me dictan mi conciencia militar y mi justificación.</w:t>
      </w:r>
      <w:r>
        <w:rPr>
          <w:rFonts w:ascii="Times New Roman" w:hAnsi="Times New Roman" w:cs="Times New Roman"/>
          <w:sz w:val="24"/>
          <w:szCs w:val="24"/>
        </w:rPr>
        <w:tab/>
      </w:r>
    </w:p>
    <w:p w14:paraId="0A1030FE" w14:textId="77777777" w:rsidR="005C4831" w:rsidRDefault="005C4831" w:rsidP="00892244">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Vd. sabe mi general que nadie ha sido más empeñado que yo en esta campaña, y que aun cuando el año pasado quise por razones poderosas irme de este país, luego tomé una muy positiva determinación de quedar hasta el fin de la guerra, corroborándola sinceramente en los conflictos de febrero y marzo, y mucho más después del consejo de Huamachuco.  He llenado con entera contracción mis obligaciones, hasta que nuestro ejército tomando en todos sentidos una superioridad absolutamente decidida sobre los enemigos, nos presagia o asegura una conclusión feliz y pronta y hasta que el suceso más inesperado y bochornoso me ha despedido del ejército. Ningún acaecimiento de otra </w:t>
      </w:r>
      <w:r>
        <w:rPr>
          <w:rFonts w:ascii="Times New Roman" w:hAnsi="Times New Roman" w:cs="Times New Roman"/>
          <w:sz w:val="24"/>
          <w:szCs w:val="24"/>
        </w:rPr>
        <w:lastRenderedPageBreak/>
        <w:t>especie que no ofendiera tan directamente mi reputación, pudiera inducirme al partido que más me cuesta; y no a la verdad por esperanzas de premios militares ni otras recompensas al fin de la campaña, sino porque mis sentidos todos estaban tan ligados a la suerte de nuestros cuerpos en el resultado final de la empresa, como se halla Vd. a su gloria.  Yo estaba con el ejército colombiano como un hombre delirantemente enamorado, y juzgue Vd. por tanto cuán dolorosa me es esta resolución que aunque se mire desesperada, es preciso abrazarla.</w:t>
      </w:r>
    </w:p>
    <w:p w14:paraId="2A34425D" w14:textId="77777777" w:rsidR="005C4831" w:rsidRDefault="005C4831" w:rsidP="00892244">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Los amigos a quienes he consultado mi posición me han reprochado d que no representara antes contra el ultraje de la comisión; pero si yo conviniera de que fuese una falta, seré suficientemente disculpado con mi prudente y ejemplar obediencia a los mandatos de Vd.: y porque además era una triste indiscreción reclamar otras consideraciones que aquellas que buenamente se me dispensaran.</w:t>
      </w:r>
    </w:p>
    <w:p w14:paraId="31E2A534" w14:textId="77777777" w:rsidR="005C4831" w:rsidRDefault="005C4831" w:rsidP="00892244">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Después de esta franca exposición, creo señor que Vd. no me negará mi marcha para cualquiera parte.  Ni Vd. querrá que un soldado honrado se conforme con la vergüenza y el desprecio, ni es digno de Vd., que se me humille más de lo que he sido.  Con esta confianza permaneceré unos días de Huancayo a Huánuco, y para no estar ocioso hasta el último instante continuaré ocupándome en despachar lo que venga al ejército, mientras Vd. tiene la bondad de mandarme sus órdenes, que en mi desagradable posición creo justo, regular y debido sean para fuera de este país.  No hablaré de destino ni aún en Colombia porque estoy escarmentado de los vejámenes que injustamente he sufrido en muchos de ellos: iré a Bogotá si Vd. gusta, y ya que ha cesado en nuestra patria el ruido militar, me dedicaré de ciudadano a estudiar cuanto pueda para servir a los pueblos siquiera en algún modo, mi comisión en el senado, Vd. conoce que aunque mi salud no es enteramente buena, no anhelo el reposo ínterin haya quien nos turbe; así no faltarán ocasiones de emplearme otra vez en la guerra de la independencia americana.</w:t>
      </w:r>
    </w:p>
    <w:p w14:paraId="5EE8974D" w14:textId="77777777" w:rsidR="005C4831" w:rsidRDefault="005C4831" w:rsidP="00892244">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Entre tanto mi general sea Vd. feliz: lleve nuestras armas libertadoras y triunfantes donde haya enemigos de Colombia: mi corazón y mis votos constantemente a Vd. y serán siempre por su gloria y prosperidad.  Ojalá que en todas partes la sombra de Vd. sean la fortuna o la victoria.</w:t>
      </w:r>
    </w:p>
    <w:p w14:paraId="1C0155E4" w14:textId="77777777" w:rsidR="005C4831" w:rsidRDefault="005C4831" w:rsidP="00892244">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Adiós mi general: no sé como acabar esta carta: el dolor sofoca cualquiera expresión de mi alma; mis sentidos están atormentados por la desesperación.  Pediré no obstante dos </w:t>
      </w:r>
      <w:r>
        <w:rPr>
          <w:rFonts w:ascii="Times New Roman" w:hAnsi="Times New Roman" w:cs="Times New Roman"/>
          <w:sz w:val="24"/>
          <w:szCs w:val="24"/>
        </w:rPr>
        <w:lastRenderedPageBreak/>
        <w:t>cosas: que no se me coloque en una situación más aflictiva, y que Vd. no quite los restos de estimación que pueda tener, por su desgraciado y siempre fiel amigo, obediente y humilde servidor.</w:t>
      </w:r>
    </w:p>
    <w:p w14:paraId="7A48DB66" w14:textId="77777777" w:rsidR="005C4831" w:rsidRDefault="005C4831" w:rsidP="00892244">
      <w:pPr>
        <w:pStyle w:val="EndnoteText"/>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J. DE SUCRE</w:t>
      </w:r>
    </w:p>
    <w:p w14:paraId="5815D482" w14:textId="77777777" w:rsidR="005C4831" w:rsidRDefault="005C4831" w:rsidP="00892244">
      <w:pPr>
        <w:pStyle w:val="EndnoteText"/>
        <w:spacing w:line="360" w:lineRule="auto"/>
        <w:jc w:val="both"/>
        <w:rPr>
          <w:rFonts w:ascii="Times New Roman" w:hAnsi="Times New Roman" w:cs="Times New Roman"/>
          <w:sz w:val="24"/>
          <w:szCs w:val="24"/>
        </w:rPr>
      </w:pPr>
    </w:p>
    <w:p w14:paraId="58867430" w14:textId="77777777" w:rsidR="005C4831" w:rsidRDefault="005C4831" w:rsidP="00892244">
      <w:pPr>
        <w:pStyle w:val="EndnoteText"/>
        <w:spacing w:line="360" w:lineRule="auto"/>
        <w:jc w:val="both"/>
        <w:rPr>
          <w:rFonts w:ascii="Times New Roman" w:hAnsi="Times New Roman" w:cs="Times New Roman"/>
          <w:sz w:val="18"/>
          <w:szCs w:val="18"/>
        </w:rPr>
      </w:pPr>
      <w:r>
        <w:rPr>
          <w:rFonts w:ascii="Times New Roman" w:hAnsi="Times New Roman" w:cs="Times New Roman"/>
          <w:sz w:val="24"/>
          <w:szCs w:val="24"/>
        </w:rPr>
        <w:tab/>
      </w:r>
      <w:r>
        <w:rPr>
          <w:rFonts w:ascii="Times New Roman" w:hAnsi="Times New Roman" w:cs="Times New Roman"/>
          <w:sz w:val="18"/>
          <w:szCs w:val="18"/>
        </w:rPr>
        <w:t>Ponce y Soto. T.21, f. 471.</w:t>
      </w:r>
    </w:p>
    <w:p w14:paraId="39244408" w14:textId="77777777" w:rsidR="005C4831" w:rsidRDefault="005C4831" w:rsidP="00892244">
      <w:pPr>
        <w:pStyle w:val="EndnoteText"/>
        <w:spacing w:line="360" w:lineRule="auto"/>
        <w:jc w:val="both"/>
        <w:rPr>
          <w:rFonts w:ascii="Times New Roman" w:hAnsi="Times New Roman" w:cs="Times New Roman"/>
          <w:sz w:val="18"/>
          <w:szCs w:val="18"/>
        </w:rPr>
      </w:pPr>
      <w:r>
        <w:rPr>
          <w:rFonts w:ascii="Times New Roman" w:hAnsi="Times New Roman" w:cs="Times New Roman"/>
          <w:sz w:val="18"/>
          <w:szCs w:val="18"/>
        </w:rPr>
        <w:tab/>
        <w:t>Véase la contestación del Libertador, fechada en Huamanga el 4 de setiembre en la pag. 372.</w:t>
      </w:r>
    </w:p>
    <w:p w14:paraId="69F0417C" w14:textId="59A39C2D" w:rsidR="005C4831" w:rsidRDefault="005C4831" w:rsidP="00892244">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60012EB6" w14:textId="2E436115" w:rsidR="00FA1A9E" w:rsidRDefault="00FA1A9E" w:rsidP="00892244">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Documento 9768 Archivo del Libertador</w:t>
      </w:r>
    </w:p>
    <w:p w14:paraId="2869F0DB" w14:textId="77777777" w:rsidR="00FA1A9E" w:rsidRDefault="00FA1A9E" w:rsidP="0089224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CARTA DEL LIBERTADOR PARA EL GENERAL DE DIVISIÓN ANTONIO JOSÉ DE SUCRE, FECHADA EN HUAMANGA EL 4 DE SEPTIEMBRE DE 1824.  A TRAVÉS DE LA CUAL LE EXPRESA CIERTOS ARGUMENTOS CONSIDERADOS JUSTIFICATIVOS DE UNA  COMISIÓN DADA A SUCRE DESPUÉS DE LA BATALLA DE JUNIN </w:t>
      </w:r>
      <w:r>
        <w:rPr>
          <w:rStyle w:val="EndnoteReference"/>
          <w:rFonts w:ascii="Times New Roman" w:hAnsi="Times New Roman" w:cs="Times New Roman"/>
          <w:sz w:val="24"/>
          <w:szCs w:val="24"/>
        </w:rPr>
        <w:endnoteReference w:id="1"/>
      </w:r>
    </w:p>
    <w:p w14:paraId="53CA1039" w14:textId="77777777" w:rsidR="00A0650F" w:rsidRDefault="00A0650F" w:rsidP="00892244">
      <w:pPr>
        <w:pStyle w:val="EndnoteText"/>
        <w:spacing w:line="360" w:lineRule="auto"/>
        <w:jc w:val="both"/>
        <w:rPr>
          <w:rFonts w:ascii="Times New Roman" w:hAnsi="Times New Roman" w:cs="Times New Roman"/>
          <w:sz w:val="18"/>
          <w:szCs w:val="18"/>
        </w:rPr>
      </w:pPr>
    </w:p>
    <w:p w14:paraId="09DD2D6E" w14:textId="77777777" w:rsidR="00A0650F" w:rsidRDefault="00A0650F" w:rsidP="00892244">
      <w:pPr>
        <w:spacing w:after="0" w:line="360" w:lineRule="auto"/>
        <w:jc w:val="right"/>
        <w:rPr>
          <w:rFonts w:ascii="Times New Roman" w:hAnsi="Times New Roman" w:cs="Times New Roman"/>
          <w:i/>
          <w:sz w:val="24"/>
          <w:szCs w:val="24"/>
        </w:rPr>
      </w:pPr>
      <w:r>
        <w:rPr>
          <w:rFonts w:ascii="Times New Roman" w:hAnsi="Times New Roman" w:cs="Times New Roman"/>
          <w:i/>
          <w:sz w:val="24"/>
          <w:szCs w:val="24"/>
        </w:rPr>
        <w:t>Huamanga, 4 de septiembre de 1824.</w:t>
      </w:r>
    </w:p>
    <w:p w14:paraId="05249CD2" w14:textId="77777777" w:rsidR="00A0650F" w:rsidRDefault="00A0650F" w:rsidP="0089224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Al Señor General Antonio José d Sucre.</w:t>
      </w:r>
    </w:p>
    <w:p w14:paraId="68A0DF2E" w14:textId="77777777" w:rsidR="00A0650F" w:rsidRDefault="00A0650F" w:rsidP="0089224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Mi querido general:</w:t>
      </w:r>
    </w:p>
    <w:p w14:paraId="7E9EDF11" w14:textId="77777777" w:rsidR="00A0650F" w:rsidRDefault="00A0650F" w:rsidP="0089224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Contesto la carta que ha traído Escalona, con una expresión de Rousseau cuando el amante de Julia se quejaba de ultrajes que le hacía por el dinero que ésta le mandaba: “ésta es la sola cosa que Ud. ha hecho en su vida sin talento”. Creo que a Ud. le ha faltado completamente el juicio cuando Ud.  ha pensado que yo he podido ofenderle.  Estoy lleno de dolor por el dolor de Ud., pero no tengo el menor sentimiento por haberle ofendido.  La comisión que he dado a Ud.  la quería yo llenar; pensando que Ud.  la haría mejor que yo, por su inmensa actividad se la conferí a Ud.  más bien como una prueba de preferencia que  d humillación.  Ud.  sabe que yo no sé mentir, y también sabe Ud. que la elevación de mi alma no se degrada jamás al fingimiento:  así, debe Ud.  creerme.  Antes de ayer, sin saber nada, nada, de tal sentimiento, dije al general Santa Cruz que nos quedaríamos aquí para dirigir esa misma retaguardia, cuya conducción deshora a Ud., y que Ud.  iría adelante con el ejército hasta las inmediaciones o del Cuzco, o de Arequipa, según la dirección de los enemigos: y en todo esto, yo no veía ni veo más que el servicio, porque la gloria, el honor, el talento, la delicadeza, todo se reúne en el solo punto del triunfo de Colombia, de su ejército y la libertad de América.</w:t>
      </w:r>
    </w:p>
    <w:p w14:paraId="437B8532" w14:textId="77777777" w:rsidR="00A0650F" w:rsidRDefault="00A0650F" w:rsidP="008922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b/>
        <w:t xml:space="preserve">Yo no tenía tan mala opinión de Ud.  que pudiera persuadirme de que se ofendiese de </w:t>
      </w:r>
      <w:r w:rsidRPr="00B61BC0">
        <w:rPr>
          <w:rStyle w:val="Emphasis"/>
        </w:rPr>
        <w:t>recorrer</w:t>
      </w:r>
      <w:r>
        <w:rPr>
          <w:rFonts w:ascii="Times New Roman" w:hAnsi="Times New Roman" w:cs="Times New Roman"/>
          <w:sz w:val="24"/>
          <w:szCs w:val="24"/>
        </w:rPr>
        <w:t xml:space="preserve"> la jurisdicción del ejército y de hacer lo que era útil </w:t>
      </w:r>
    </w:p>
    <w:p w14:paraId="3535A273" w14:textId="0D279B3F" w:rsidR="00A0650F" w:rsidRDefault="00A0650F" w:rsidP="008922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Si Ud.  quiere saber si la presencia de Ud.  por retaguardia era necesaria, eche Ud. la vista sobre nuestro tesoro, sobre nuestro parque, nuestras provisiones, nuestros hospitales y la columna del Zulia </w:t>
      </w:r>
      <w:r>
        <w:rPr>
          <w:rStyle w:val="EndnoteReference"/>
          <w:rFonts w:ascii="Times New Roman" w:hAnsi="Times New Roman" w:cs="Times New Roman"/>
          <w:sz w:val="24"/>
          <w:szCs w:val="24"/>
        </w:rPr>
        <w:endnoteReference w:id="2"/>
      </w:r>
      <w:r>
        <w:rPr>
          <w:rFonts w:ascii="Times New Roman" w:hAnsi="Times New Roman" w:cs="Times New Roman"/>
          <w:sz w:val="24"/>
          <w:szCs w:val="24"/>
        </w:rPr>
        <w:t>, todo desbaratado y perdido en un país enemigos, en incapacidad de existir y moverse.</w:t>
      </w:r>
    </w:p>
    <w:p w14:paraId="3B149009" w14:textId="77777777" w:rsidR="00A0650F" w:rsidRDefault="00A0650F" w:rsidP="008922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¿Y cuál es la vanguardia que yo he traído?  El coronel Carreño la ha conducido.  El general Santa Cruz me ha precedido de seis días.  Los enemigos no nos podían esperar ni nos esperarán en un mes.  El ejército necesitaba y necesita de todo lo que Ud.  ha ido a buscar, y de mucho más.  Si salvar el ejército de Colombia es deshonroso, no entiendo yo ni las palabras ni las ideas.  Concluyo, mi querido general, por decir a Ud. que el dolor de Ud. debe convertirse en arrepentimiento, por el mal que Ud. mismo se ha hecho en haberse dado por ofendido de lo que no debiera; y en haberme ofendido a mí con sus sentimientos.</w:t>
      </w:r>
    </w:p>
    <w:p w14:paraId="4F769335" w14:textId="77777777" w:rsidR="00FA1A9E" w:rsidRDefault="00FA1A9E" w:rsidP="008922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Esas delicadezas, esas hablillas de las gentes comunes, son indignas de Ud. la gloria esta en ser grande y en ser útil.  Yo jamás he reparado en miserias, y he creído siempre que lo que no es indigno de mi tampoco lo era de Ud.</w:t>
      </w:r>
    </w:p>
    <w:p w14:paraId="12FA4042" w14:textId="77777777" w:rsidR="00FA1A9E" w:rsidRDefault="00FA1A9E" w:rsidP="008922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Diré a Ud., por último, que estoy tan cierto de la elección que Ud. mismo hará, entre venirse a su destino, o irse a Colombia, que no vacilo en dejar a Ud. la libertad de elegir.  Si Ud. se va no corresponde Ud. a la idea que yo tengo formada de su corazón.</w:t>
      </w:r>
    </w:p>
    <w:p w14:paraId="257FDBF3" w14:textId="77777777" w:rsidR="00FA1A9E" w:rsidRDefault="00FA1A9E" w:rsidP="008922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Si Ud. quiere venir a ponerse a la cabeza del ejército, yo me iré atrás, y Ud. marchará adelante para que todo el mundo vea </w:t>
      </w:r>
      <w:r>
        <w:rPr>
          <w:rFonts w:ascii="Times New Roman" w:hAnsi="Times New Roman" w:cs="Times New Roman"/>
          <w:i/>
          <w:sz w:val="24"/>
          <w:szCs w:val="24"/>
        </w:rPr>
        <w:t>que el destino que he hado a Ud. no lo desprecio para mí.</w:t>
      </w:r>
      <w:r>
        <w:rPr>
          <w:rFonts w:ascii="Times New Roman" w:hAnsi="Times New Roman" w:cs="Times New Roman"/>
          <w:sz w:val="24"/>
          <w:szCs w:val="24"/>
        </w:rPr>
        <w:t xml:space="preserve"> Esta es mi respuesta.</w:t>
      </w:r>
    </w:p>
    <w:p w14:paraId="3525C70E" w14:textId="77777777" w:rsidR="00FA1A9E" w:rsidRDefault="00FA1A9E" w:rsidP="008922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Soy de Ud. de corazón.</w:t>
      </w:r>
    </w:p>
    <w:p w14:paraId="05522C65" w14:textId="77777777" w:rsidR="00FA1A9E" w:rsidRPr="00281095" w:rsidRDefault="00FA1A9E" w:rsidP="00892244">
      <w:pPr>
        <w:spacing w:after="0" w:line="360" w:lineRule="auto"/>
        <w:ind w:firstLine="708"/>
        <w:jc w:val="right"/>
        <w:rPr>
          <w:rFonts w:ascii="Times New Roman" w:hAnsi="Times New Roman" w:cs="Times New Roman"/>
          <w:sz w:val="24"/>
          <w:szCs w:val="24"/>
        </w:rPr>
      </w:pPr>
      <w:r>
        <w:rPr>
          <w:rFonts w:ascii="Times New Roman" w:hAnsi="Times New Roman" w:cs="Times New Roman"/>
          <w:sz w:val="24"/>
          <w:szCs w:val="24"/>
        </w:rPr>
        <w:t>(BOLIVAR)</w:t>
      </w:r>
    </w:p>
    <w:p w14:paraId="3AA3C8E3" w14:textId="40974B26" w:rsidR="0010659D" w:rsidRPr="00FA1A9E" w:rsidRDefault="0010659D" w:rsidP="00892244">
      <w:pPr>
        <w:spacing w:after="0"/>
      </w:pPr>
    </w:p>
    <w:sectPr w:rsidR="0010659D" w:rsidRPr="00FA1A9E">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E776A2" w14:textId="77777777" w:rsidR="007F6A65" w:rsidRDefault="007F6A65" w:rsidP="006E6B20">
      <w:pPr>
        <w:spacing w:after="0" w:line="240" w:lineRule="auto"/>
      </w:pPr>
      <w:r>
        <w:separator/>
      </w:r>
    </w:p>
  </w:endnote>
  <w:endnote w:type="continuationSeparator" w:id="0">
    <w:p w14:paraId="7E598320" w14:textId="77777777" w:rsidR="007F6A65" w:rsidRDefault="007F6A65" w:rsidP="006E6B20">
      <w:pPr>
        <w:spacing w:after="0" w:line="240" w:lineRule="auto"/>
      </w:pPr>
      <w:r>
        <w:continuationSeparator/>
      </w:r>
    </w:p>
  </w:endnote>
  <w:endnote w:id="1">
    <w:p w14:paraId="3C7DDD08" w14:textId="77777777" w:rsidR="00FA1A9E" w:rsidRPr="0010659D" w:rsidRDefault="00FA1A9E" w:rsidP="00FA1A9E">
      <w:pPr>
        <w:pStyle w:val="EndnoteText"/>
        <w:jc w:val="both"/>
      </w:pPr>
      <w:r>
        <w:rPr>
          <w:rStyle w:val="EndnoteReference"/>
        </w:rPr>
        <w:endnoteRef/>
      </w:r>
      <w:r>
        <w:t xml:space="preserve"> De un impreso moderno: Blanco y Azpurúa. </w:t>
      </w:r>
      <w:r>
        <w:rPr>
          <w:i/>
        </w:rPr>
        <w:t xml:space="preserve">Documentos para la historia de la vida pública del Libertador. </w:t>
      </w:r>
      <w:r>
        <w:t xml:space="preserve">Tomo IX, pp. 439-440, también aparece en: </w:t>
      </w:r>
      <w:r>
        <w:rPr>
          <w:i/>
        </w:rPr>
        <w:t xml:space="preserve">Bolívar, Simón. Obras Completas. </w:t>
      </w:r>
      <w:r>
        <w:t>Tomo II. Pp. 23-24.</w:t>
      </w:r>
    </w:p>
  </w:endnote>
  <w:endnote w:id="2">
    <w:p w14:paraId="65A5EB0B" w14:textId="77777777" w:rsidR="00A0650F" w:rsidRDefault="00A0650F" w:rsidP="00A0650F">
      <w:pPr>
        <w:pStyle w:val="EndnoteText"/>
      </w:pPr>
      <w:r>
        <w:rPr>
          <w:rStyle w:val="EndnoteReference"/>
        </w:rPr>
        <w:endnoteRef/>
      </w:r>
      <w:r>
        <w:rPr>
          <w:rStyle w:val="EndnoteReference"/>
        </w:rPr>
        <w:endnoteRef/>
      </w:r>
      <w:r>
        <w:rPr>
          <w:rStyle w:val="EndnoteReference"/>
        </w:rPr>
        <w:endnoteRef/>
      </w:r>
      <w:r>
        <w:rPr>
          <w:rStyle w:val="EndnoteReference"/>
        </w:rPr>
        <w:endnoteRef/>
      </w:r>
      <w:r>
        <w:t xml:space="preserve"> </w:t>
      </w:r>
      <w:r>
        <w:t>Columna del Zulia, después batallón Caracas.</w:t>
      </w:r>
    </w:p>
    <w:p w14:paraId="2936F9F6" w14:textId="77777777" w:rsidR="00A0650F" w:rsidRDefault="00A0650F" w:rsidP="00A0650F">
      <w:pPr>
        <w:pStyle w:val="EndnoteText"/>
      </w:pPr>
    </w:p>
    <w:p w14:paraId="3D201A99" w14:textId="77777777" w:rsidR="00A0650F" w:rsidRDefault="00A0650F" w:rsidP="00A0650F">
      <w:pPr>
        <w:pStyle w:val="EndnoteText"/>
      </w:pPr>
    </w:p>
    <w:p w14:paraId="1FC2630F" w14:textId="77777777" w:rsidR="00A0650F" w:rsidRDefault="00A0650F" w:rsidP="00A0650F">
      <w:pPr>
        <w:pStyle w:val="EndnoteText"/>
      </w:pPr>
    </w:p>
    <w:p w14:paraId="4F91E5F1" w14:textId="77777777" w:rsidR="00892244" w:rsidRDefault="00892244" w:rsidP="005C4831">
      <w:pPr>
        <w:pStyle w:val="EndnoteText"/>
        <w:spacing w:line="360" w:lineRule="auto"/>
        <w:jc w:val="center"/>
        <w:rPr>
          <w:rFonts w:ascii="Times New Roman" w:hAnsi="Times New Roman" w:cs="Times New Roman"/>
          <w:b/>
          <w:sz w:val="24"/>
          <w:szCs w:val="24"/>
        </w:rPr>
      </w:pPr>
    </w:p>
    <w:p w14:paraId="4EF32A8C" w14:textId="77777777" w:rsidR="00892244" w:rsidRDefault="00892244" w:rsidP="005C4831">
      <w:pPr>
        <w:pStyle w:val="EndnoteText"/>
        <w:spacing w:line="360" w:lineRule="auto"/>
        <w:jc w:val="center"/>
        <w:rPr>
          <w:rFonts w:ascii="Times New Roman" w:hAnsi="Times New Roman" w:cs="Times New Roman"/>
          <w:b/>
          <w:sz w:val="24"/>
          <w:szCs w:val="24"/>
        </w:rPr>
      </w:pPr>
    </w:p>
    <w:p w14:paraId="1C2EED0A" w14:textId="77777777" w:rsidR="00561146" w:rsidRDefault="00561146" w:rsidP="005C4831">
      <w:pPr>
        <w:pStyle w:val="EndnoteText"/>
        <w:spacing w:line="360" w:lineRule="auto"/>
        <w:jc w:val="center"/>
        <w:rPr>
          <w:rFonts w:ascii="Times New Roman" w:hAnsi="Times New Roman" w:cs="Times New Roman"/>
          <w:b/>
          <w:sz w:val="24"/>
          <w:szCs w:val="24"/>
        </w:rPr>
      </w:pPr>
    </w:p>
    <w:p w14:paraId="26E3FA15" w14:textId="77777777" w:rsidR="00561146" w:rsidRDefault="00561146" w:rsidP="005C4831">
      <w:pPr>
        <w:pStyle w:val="EndnoteText"/>
        <w:spacing w:line="360" w:lineRule="auto"/>
        <w:jc w:val="center"/>
        <w:rPr>
          <w:rFonts w:ascii="Times New Roman" w:hAnsi="Times New Roman" w:cs="Times New Roman"/>
          <w:b/>
          <w:sz w:val="24"/>
          <w:szCs w:val="24"/>
        </w:rPr>
      </w:pPr>
    </w:p>
    <w:p w14:paraId="2C2C135B" w14:textId="77777777" w:rsidR="00561146" w:rsidRDefault="00561146" w:rsidP="005C4831">
      <w:pPr>
        <w:pStyle w:val="EndnoteText"/>
        <w:spacing w:line="360" w:lineRule="auto"/>
        <w:jc w:val="center"/>
        <w:rPr>
          <w:rFonts w:ascii="Times New Roman" w:hAnsi="Times New Roman" w:cs="Times New Roman"/>
          <w:b/>
          <w:sz w:val="24"/>
          <w:szCs w:val="24"/>
        </w:rPr>
      </w:pPr>
    </w:p>
    <w:p w14:paraId="4D266225" w14:textId="77777777" w:rsidR="00561146" w:rsidRDefault="00561146" w:rsidP="005C4831">
      <w:pPr>
        <w:pStyle w:val="EndnoteText"/>
        <w:spacing w:line="360" w:lineRule="auto"/>
        <w:jc w:val="center"/>
        <w:rPr>
          <w:rFonts w:ascii="Times New Roman" w:hAnsi="Times New Roman" w:cs="Times New Roman"/>
          <w:b/>
          <w:sz w:val="24"/>
          <w:szCs w:val="24"/>
        </w:rPr>
      </w:pPr>
    </w:p>
    <w:p w14:paraId="330201AD" w14:textId="77777777" w:rsidR="00561146" w:rsidRDefault="00561146" w:rsidP="005C4831">
      <w:pPr>
        <w:pStyle w:val="EndnoteText"/>
        <w:spacing w:line="360" w:lineRule="auto"/>
        <w:jc w:val="center"/>
        <w:rPr>
          <w:rFonts w:ascii="Times New Roman" w:hAnsi="Times New Roman" w:cs="Times New Roman"/>
          <w:b/>
          <w:sz w:val="24"/>
          <w:szCs w:val="24"/>
        </w:rPr>
      </w:pPr>
    </w:p>
    <w:p w14:paraId="7C36938B" w14:textId="273F815F" w:rsidR="00561146" w:rsidRDefault="00561146" w:rsidP="005C4831">
      <w:pPr>
        <w:pStyle w:val="EndnoteText"/>
        <w:spacing w:line="360" w:lineRule="auto"/>
        <w:jc w:val="center"/>
        <w:rPr>
          <w:rFonts w:ascii="Times New Roman" w:hAnsi="Times New Roman" w:cs="Times New Roman"/>
          <w:b/>
          <w:sz w:val="24"/>
          <w:szCs w:val="24"/>
        </w:rPr>
      </w:pPr>
    </w:p>
    <w:p w14:paraId="5131CD24" w14:textId="77777777" w:rsidR="0080032E" w:rsidRDefault="0080032E" w:rsidP="005C4831">
      <w:pPr>
        <w:pStyle w:val="EndnoteText"/>
        <w:spacing w:line="360" w:lineRule="auto"/>
        <w:jc w:val="center"/>
        <w:rPr>
          <w:rFonts w:ascii="Times New Roman" w:hAnsi="Times New Roman" w:cs="Times New Roman"/>
          <w:b/>
          <w:sz w:val="24"/>
          <w:szCs w:val="24"/>
        </w:rPr>
      </w:pPr>
    </w:p>
    <w:p w14:paraId="0375A13A" w14:textId="48251209" w:rsidR="00A0650F" w:rsidRDefault="00A0650F" w:rsidP="005C4831">
      <w:pPr>
        <w:pStyle w:val="EndnoteText"/>
        <w:spacing w:line="360" w:lineRule="auto"/>
        <w:jc w:val="center"/>
        <w:rPr>
          <w:rFonts w:ascii="Times New Roman" w:hAnsi="Times New Roman" w:cs="Times New Roman"/>
          <w:b/>
          <w:sz w:val="24"/>
          <w:szCs w:val="24"/>
        </w:rPr>
      </w:pPr>
      <w:r>
        <w:rPr>
          <w:rFonts w:ascii="Times New Roman" w:hAnsi="Times New Roman" w:cs="Times New Roman"/>
          <w:b/>
          <w:sz w:val="24"/>
          <w:szCs w:val="24"/>
        </w:rPr>
        <w:t>Documento 2041 Archivo de Sucre</w:t>
      </w:r>
    </w:p>
    <w:p w14:paraId="52B6ED29" w14:textId="77777777" w:rsidR="00A0650F" w:rsidRDefault="00A0650F" w:rsidP="00A0650F">
      <w:pPr>
        <w:pStyle w:val="EndnoteText"/>
        <w:spacing w:line="360" w:lineRule="auto"/>
        <w:jc w:val="right"/>
        <w:rPr>
          <w:rFonts w:ascii="Times New Roman" w:hAnsi="Times New Roman" w:cs="Times New Roman"/>
          <w:sz w:val="24"/>
          <w:szCs w:val="24"/>
        </w:rPr>
      </w:pPr>
      <w:r>
        <w:rPr>
          <w:rFonts w:ascii="Times New Roman" w:hAnsi="Times New Roman" w:cs="Times New Roman"/>
          <w:sz w:val="24"/>
          <w:szCs w:val="24"/>
        </w:rPr>
        <w:t>Cuartel general en</w:t>
      </w:r>
    </w:p>
    <w:p w14:paraId="4EB5157C" w14:textId="77777777" w:rsidR="00A0650F" w:rsidRDefault="00A0650F" w:rsidP="00A0650F">
      <w:pPr>
        <w:pStyle w:val="EndnoteText"/>
        <w:spacing w:line="360" w:lineRule="auto"/>
        <w:jc w:val="right"/>
        <w:rPr>
          <w:rFonts w:ascii="Times New Roman" w:hAnsi="Times New Roman" w:cs="Times New Roman"/>
          <w:sz w:val="24"/>
          <w:szCs w:val="24"/>
        </w:rPr>
      </w:pPr>
      <w:r>
        <w:rPr>
          <w:rFonts w:ascii="Times New Roman" w:hAnsi="Times New Roman" w:cs="Times New Roman"/>
          <w:sz w:val="24"/>
          <w:szCs w:val="24"/>
        </w:rPr>
        <w:t>Ayacucho, 10 de diciembre de 1824</w:t>
      </w:r>
    </w:p>
    <w:p w14:paraId="14061CDA" w14:textId="77777777" w:rsidR="00A0650F" w:rsidRDefault="00A0650F" w:rsidP="00A0650F">
      <w:pPr>
        <w:pStyle w:val="EndnoteText"/>
        <w:jc w:val="both"/>
        <w:rPr>
          <w:rFonts w:ascii="Times New Roman" w:hAnsi="Times New Roman" w:cs="Times New Roman"/>
          <w:sz w:val="24"/>
          <w:szCs w:val="24"/>
        </w:rPr>
      </w:pPr>
      <w:r>
        <w:rPr>
          <w:rFonts w:ascii="Times New Roman" w:hAnsi="Times New Roman" w:cs="Times New Roman"/>
          <w:sz w:val="24"/>
          <w:szCs w:val="24"/>
        </w:rPr>
        <w:t>EJÉRCITO UNIDO</w:t>
      </w:r>
    </w:p>
    <w:p w14:paraId="498D92C3" w14:textId="77777777" w:rsidR="00A0650F" w:rsidRDefault="00A0650F" w:rsidP="00A0650F">
      <w:pPr>
        <w:pStyle w:val="EndnoteText"/>
        <w:jc w:val="both"/>
        <w:rPr>
          <w:rFonts w:ascii="Times New Roman" w:hAnsi="Times New Roman" w:cs="Times New Roman"/>
          <w:sz w:val="24"/>
          <w:szCs w:val="24"/>
        </w:rPr>
      </w:pPr>
      <w:r>
        <w:rPr>
          <w:rFonts w:ascii="Times New Roman" w:hAnsi="Times New Roman" w:cs="Times New Roman"/>
          <w:sz w:val="24"/>
          <w:szCs w:val="24"/>
        </w:rPr>
        <w:t>LIBERTADOR DEL PERÚ</w:t>
      </w:r>
    </w:p>
    <w:p w14:paraId="57442C30" w14:textId="77777777" w:rsidR="00A0650F" w:rsidRDefault="00A0650F" w:rsidP="00A0650F">
      <w:pPr>
        <w:pStyle w:val="EndnoteText"/>
        <w:jc w:val="both"/>
        <w:rPr>
          <w:rFonts w:ascii="Times New Roman" w:hAnsi="Times New Roman" w:cs="Times New Roman"/>
          <w:sz w:val="24"/>
          <w:szCs w:val="24"/>
        </w:rPr>
      </w:pPr>
    </w:p>
    <w:p w14:paraId="6D60161C" w14:textId="77777777" w:rsidR="00A0650F" w:rsidRDefault="00A0650F" w:rsidP="00A0650F">
      <w:pPr>
        <w:pStyle w:val="EndnoteText"/>
        <w:jc w:val="both"/>
        <w:rPr>
          <w:rFonts w:ascii="Times New Roman" w:hAnsi="Times New Roman" w:cs="Times New Roman"/>
          <w:i/>
          <w:sz w:val="24"/>
          <w:szCs w:val="24"/>
        </w:rPr>
      </w:pPr>
      <w:r>
        <w:rPr>
          <w:rFonts w:ascii="Times New Roman" w:hAnsi="Times New Roman" w:cs="Times New Roman"/>
          <w:i/>
          <w:sz w:val="24"/>
          <w:szCs w:val="24"/>
        </w:rPr>
        <w:t>Duplicado</w:t>
      </w:r>
    </w:p>
    <w:p w14:paraId="1A3D26DC" w14:textId="77777777" w:rsidR="00A0650F" w:rsidRDefault="00A0650F" w:rsidP="00A0650F">
      <w:pPr>
        <w:pStyle w:val="EndnoteText"/>
        <w:jc w:val="both"/>
        <w:rPr>
          <w:rFonts w:ascii="Times New Roman" w:hAnsi="Times New Roman" w:cs="Times New Roman"/>
          <w:i/>
          <w:sz w:val="24"/>
          <w:szCs w:val="24"/>
        </w:rPr>
      </w:pPr>
    </w:p>
    <w:p w14:paraId="370894F9" w14:textId="77777777" w:rsidR="00A0650F" w:rsidRDefault="00A0650F" w:rsidP="00A0650F">
      <w:pPr>
        <w:pStyle w:val="EndnoteText"/>
        <w:jc w:val="both"/>
        <w:rPr>
          <w:rFonts w:ascii="Times New Roman" w:hAnsi="Times New Roman" w:cs="Times New Roman"/>
          <w:i/>
          <w:sz w:val="24"/>
          <w:szCs w:val="24"/>
        </w:rPr>
      </w:pPr>
      <w:r>
        <w:rPr>
          <w:rFonts w:ascii="Times New Roman" w:hAnsi="Times New Roman" w:cs="Times New Roman"/>
          <w:i/>
          <w:sz w:val="24"/>
          <w:szCs w:val="24"/>
        </w:rPr>
        <w:t>Al Excmo, señor Simón Bolívar, Libertador de Colombia</w:t>
      </w:r>
    </w:p>
    <w:p w14:paraId="5F47E022" w14:textId="77777777" w:rsidR="00A0650F" w:rsidRDefault="00A0650F" w:rsidP="00A0650F">
      <w:pPr>
        <w:pStyle w:val="EndnoteText"/>
        <w:jc w:val="both"/>
        <w:rPr>
          <w:rFonts w:ascii="Times New Roman" w:hAnsi="Times New Roman" w:cs="Times New Roman"/>
          <w:i/>
          <w:sz w:val="24"/>
          <w:szCs w:val="24"/>
        </w:rPr>
      </w:pPr>
      <w:r>
        <w:rPr>
          <w:rFonts w:ascii="Times New Roman" w:hAnsi="Times New Roman" w:cs="Times New Roman"/>
          <w:i/>
          <w:sz w:val="24"/>
          <w:szCs w:val="24"/>
        </w:rPr>
        <w:t>Dictador del Perú, &amp;.&amp;.&amp;</w:t>
      </w:r>
    </w:p>
    <w:p w14:paraId="636E63B9" w14:textId="77777777" w:rsidR="00A0650F" w:rsidRDefault="00A0650F" w:rsidP="00A0650F">
      <w:pPr>
        <w:pStyle w:val="EndnoteText"/>
        <w:jc w:val="both"/>
        <w:rPr>
          <w:rFonts w:ascii="Times New Roman" w:hAnsi="Times New Roman" w:cs="Times New Roman"/>
          <w:i/>
          <w:sz w:val="24"/>
          <w:szCs w:val="24"/>
        </w:rPr>
      </w:pPr>
    </w:p>
    <w:p w14:paraId="1CF49536"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Excmo, señor</w:t>
      </w:r>
    </w:p>
    <w:p w14:paraId="6E0D0CC2"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Ayer tarde después de haber escrito a V.E. el parte de la victoria de Ayacucho se presentó en persona con el general La Mar el general Canterac (en quien había recaído el mando de los restos del ejército español y del virreinato por la prisión del general La Serna), solicitando arreglar una capitulación.</w:t>
      </w:r>
    </w:p>
    <w:p w14:paraId="05AF6E02"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Los términos en que hasta ahora hemos convenido son poco más o menos los siguientes: se entregará todo el ejército español y el territorio del virreinato del Perú en poder de sus armas  al ejército libertador con sus parques, maestranzas, almacenes y todos los elementos militares existentes, bagajes y caballos de las tropas y en fin todo lo perteneciente al gobierno español.  Se comprende en esta entrega la plaza del Callao cabal y completamente con todas sus existencias.  Se concede a los generales, jefes, oficiales y tropa del ejército enemigo su pase a España o donde gusten con sus equipajes y propiedades, pagados sus transportes por el Perú, y serán admitidos al servicio de ese estado los que quieran continuar la carrera de las armas.  Las propiedades de los españoles serán respetadas y los que quieran dejar el país tienen un año para realizarlo.  El navío </w:t>
      </w:r>
      <w:r>
        <w:rPr>
          <w:rFonts w:ascii="Times New Roman" w:hAnsi="Times New Roman" w:cs="Times New Roman"/>
          <w:i/>
          <w:sz w:val="24"/>
          <w:szCs w:val="24"/>
        </w:rPr>
        <w:t xml:space="preserve">Asia </w:t>
      </w:r>
      <w:r>
        <w:rPr>
          <w:rFonts w:ascii="Times New Roman" w:hAnsi="Times New Roman" w:cs="Times New Roman"/>
          <w:sz w:val="24"/>
          <w:szCs w:val="24"/>
        </w:rPr>
        <w:t xml:space="preserve">y </w:t>
      </w:r>
      <w:r>
        <w:rPr>
          <w:rFonts w:ascii="Times New Roman" w:hAnsi="Times New Roman" w:cs="Times New Roman"/>
          <w:i/>
          <w:sz w:val="24"/>
          <w:szCs w:val="24"/>
        </w:rPr>
        <w:t>la escuadra enemiga</w:t>
      </w:r>
      <w:r>
        <w:rPr>
          <w:rFonts w:ascii="Times New Roman" w:hAnsi="Times New Roman" w:cs="Times New Roman"/>
          <w:i/>
          <w:sz w:val="18"/>
          <w:szCs w:val="18"/>
        </w:rPr>
        <w:t>(*)</w:t>
      </w:r>
      <w:r>
        <w:rPr>
          <w:rFonts w:ascii="Times New Roman" w:hAnsi="Times New Roman" w:cs="Times New Roman"/>
          <w:sz w:val="18"/>
          <w:szCs w:val="18"/>
        </w:rPr>
        <w:t xml:space="preserve"> </w:t>
      </w:r>
      <w:r>
        <w:rPr>
          <w:rFonts w:ascii="Times New Roman" w:hAnsi="Times New Roman" w:cs="Times New Roman"/>
          <w:sz w:val="24"/>
          <w:szCs w:val="24"/>
        </w:rPr>
        <w:t>debe  irse del Pacífico dentro de seis meses, y entretanto sólo puede ocuparse de su habilitación para el viaje.  Los prisioneros hechos en la batalla de ayer serán puestos en libertad y lo serán también cuantos tienen los enemigos en  sus depósitos tomados a los ejércitos que han combatido por la independencia del Perú.</w:t>
      </w:r>
    </w:p>
    <w:p w14:paraId="361BFC33"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Me es complaciente Excmo. Señor, que la libertad completa de esta república y la paz de América sea firmada sobre este mismo campo de batalla en que el ejército unido ha satisfecho las esperanzas de V.E.</w:t>
      </w:r>
    </w:p>
    <w:p w14:paraId="6AA6F037"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Mientras se extienden los tratados, anticipo a V.E. la noticia  fausta del término de la guerra, a la vez que presento a V.E. las congratulaciones del ejército, que se reconoce a V.E. deudor de sus triunfos como el genio que lo ha enseñado a vencer, como al guerrero que lo ha puesto siempre en la senda de la victoria.</w:t>
      </w:r>
    </w:p>
    <w:p w14:paraId="215A56F5"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Dios guarde a V.E.</w:t>
      </w:r>
    </w:p>
    <w:p w14:paraId="21C6BAD7"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Excmo. Señor</w:t>
      </w:r>
    </w:p>
    <w:p w14:paraId="5FFA88AB" w14:textId="77777777" w:rsidR="00A0650F" w:rsidRDefault="00A0650F" w:rsidP="00A0650F">
      <w:pPr>
        <w:pStyle w:val="EndnoteText"/>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J. DE SUCRE</w:t>
      </w:r>
    </w:p>
    <w:p w14:paraId="2959FBAA" w14:textId="77777777" w:rsidR="00A0650F" w:rsidRDefault="00A0650F" w:rsidP="00A0650F">
      <w:pPr>
        <w:pStyle w:val="EndnoteText"/>
        <w:spacing w:line="360" w:lineRule="auto"/>
        <w:jc w:val="both"/>
        <w:rPr>
          <w:rFonts w:ascii="Times New Roman" w:hAnsi="Times New Roman" w:cs="Times New Roman"/>
          <w:sz w:val="24"/>
          <w:szCs w:val="24"/>
        </w:rPr>
      </w:pPr>
    </w:p>
    <w:p w14:paraId="7C185FAD" w14:textId="77777777" w:rsidR="00A0650F" w:rsidRDefault="00A0650F" w:rsidP="00A0650F">
      <w:pPr>
        <w:pStyle w:val="EndnoteText"/>
        <w:spacing w:line="360" w:lineRule="auto"/>
        <w:jc w:val="both"/>
        <w:rPr>
          <w:rFonts w:ascii="Times New Roman" w:hAnsi="Times New Roman" w:cs="Times New Roman"/>
          <w:sz w:val="18"/>
          <w:szCs w:val="18"/>
        </w:rPr>
      </w:pPr>
      <w:r>
        <w:rPr>
          <w:rFonts w:ascii="Times New Roman" w:hAnsi="Times New Roman" w:cs="Times New Roman"/>
          <w:sz w:val="18"/>
          <w:szCs w:val="18"/>
        </w:rPr>
        <w:t>Indiana University. Bloomington, Indiana.</w:t>
      </w:r>
    </w:p>
    <w:p w14:paraId="4E1B7585" w14:textId="77777777" w:rsidR="00A0650F" w:rsidRPr="009B048A" w:rsidRDefault="00A0650F" w:rsidP="00A0650F">
      <w:pPr>
        <w:pStyle w:val="EndnoteText"/>
        <w:spacing w:line="360" w:lineRule="auto"/>
        <w:jc w:val="both"/>
        <w:rPr>
          <w:rFonts w:ascii="Times New Roman" w:hAnsi="Times New Roman" w:cs="Times New Roman"/>
          <w:sz w:val="18"/>
          <w:szCs w:val="18"/>
        </w:rPr>
      </w:pPr>
      <w:r>
        <w:rPr>
          <w:rFonts w:ascii="Times New Roman" w:hAnsi="Times New Roman" w:cs="Times New Roman"/>
          <w:sz w:val="18"/>
          <w:szCs w:val="18"/>
        </w:rPr>
        <w:t>Copiador de Sucre citado, f. 5-6</w:t>
      </w:r>
    </w:p>
    <w:p w14:paraId="0E784AF5" w14:textId="77777777" w:rsidR="00A0650F" w:rsidRDefault="00A0650F" w:rsidP="00A0650F">
      <w:pPr>
        <w:pStyle w:val="EndnoteText"/>
        <w:spacing w:line="360" w:lineRule="auto"/>
        <w:jc w:val="both"/>
        <w:rPr>
          <w:rFonts w:ascii="Times New Roman" w:hAnsi="Times New Roman" w:cs="Times New Roman"/>
          <w:i/>
          <w:sz w:val="18"/>
          <w:szCs w:val="18"/>
        </w:rPr>
      </w:pPr>
    </w:p>
    <w:p w14:paraId="37E0521A" w14:textId="77777777" w:rsidR="00A0650F" w:rsidRPr="00922DC1" w:rsidRDefault="00A0650F" w:rsidP="00A0650F">
      <w:pPr>
        <w:pStyle w:val="EndnoteText"/>
        <w:spacing w:line="360" w:lineRule="auto"/>
        <w:rPr>
          <w:rFonts w:ascii="Times New Roman" w:hAnsi="Times New Roman" w:cs="Times New Roman"/>
          <w:sz w:val="18"/>
          <w:szCs w:val="18"/>
        </w:rPr>
      </w:pPr>
      <w:r>
        <w:rPr>
          <w:rFonts w:ascii="Times New Roman" w:hAnsi="Times New Roman" w:cs="Times New Roman"/>
          <w:i/>
          <w:sz w:val="18"/>
          <w:szCs w:val="18"/>
        </w:rPr>
        <w:t xml:space="preserve">(*) </w:t>
      </w:r>
      <w:r>
        <w:rPr>
          <w:rFonts w:ascii="Times New Roman" w:hAnsi="Times New Roman" w:cs="Times New Roman"/>
          <w:sz w:val="18"/>
          <w:szCs w:val="18"/>
        </w:rPr>
        <w:t>Agregadas estas tres palabras por el general Sucre, de su puño y letra, en el duplicado.  No existen en el copiador.</w:t>
      </w:r>
    </w:p>
    <w:p w14:paraId="33BA72A8" w14:textId="77777777" w:rsidR="00A0650F" w:rsidRPr="00922DC1" w:rsidRDefault="00A0650F" w:rsidP="00A0650F">
      <w:pPr>
        <w:pStyle w:val="EndnoteText"/>
        <w:spacing w:line="360" w:lineRule="auto"/>
        <w:jc w:val="both"/>
        <w:rPr>
          <w:rFonts w:ascii="Times New Roman" w:hAnsi="Times New Roman" w:cs="Times New Roman"/>
          <w:sz w:val="24"/>
          <w:szCs w:val="24"/>
        </w:rPr>
      </w:pPr>
    </w:p>
    <w:p w14:paraId="12CD6E40" w14:textId="77777777" w:rsidR="00A0650F" w:rsidRPr="004736CD" w:rsidRDefault="00A0650F" w:rsidP="00A0650F">
      <w:pPr>
        <w:pStyle w:val="EndnoteText"/>
        <w:spacing w:line="360" w:lineRule="auto"/>
        <w:jc w:val="both"/>
        <w:rPr>
          <w:rFonts w:ascii="Times New Roman" w:hAnsi="Times New Roman" w:cs="Times New Roman"/>
          <w:sz w:val="24"/>
          <w:szCs w:val="24"/>
        </w:rPr>
      </w:pPr>
    </w:p>
    <w:p w14:paraId="6E0B5135" w14:textId="77777777" w:rsidR="00A0650F" w:rsidRDefault="00A0650F" w:rsidP="00A0650F">
      <w:pPr>
        <w:pStyle w:val="EndnoteText"/>
        <w:spacing w:line="360" w:lineRule="auto"/>
        <w:jc w:val="center"/>
        <w:rPr>
          <w:rFonts w:ascii="Times New Roman" w:hAnsi="Times New Roman" w:cs="Times New Roman"/>
          <w:b/>
          <w:sz w:val="24"/>
          <w:szCs w:val="24"/>
        </w:rPr>
      </w:pPr>
    </w:p>
    <w:p w14:paraId="433754CA" w14:textId="77777777" w:rsidR="00A0650F" w:rsidRDefault="00A0650F" w:rsidP="00A0650F">
      <w:pPr>
        <w:pStyle w:val="EndnoteText"/>
        <w:spacing w:line="360" w:lineRule="auto"/>
        <w:jc w:val="center"/>
        <w:rPr>
          <w:rFonts w:ascii="Times New Roman" w:hAnsi="Times New Roman" w:cs="Times New Roman"/>
          <w:b/>
          <w:sz w:val="24"/>
          <w:szCs w:val="24"/>
        </w:rPr>
      </w:pPr>
    </w:p>
    <w:p w14:paraId="3CBCB102" w14:textId="77777777" w:rsidR="00A0650F" w:rsidRDefault="00A0650F" w:rsidP="00A0650F">
      <w:pPr>
        <w:pStyle w:val="EndnoteText"/>
        <w:spacing w:line="360" w:lineRule="auto"/>
        <w:jc w:val="center"/>
        <w:rPr>
          <w:rFonts w:ascii="Times New Roman" w:hAnsi="Times New Roman" w:cs="Times New Roman"/>
          <w:b/>
          <w:sz w:val="24"/>
          <w:szCs w:val="24"/>
        </w:rPr>
      </w:pPr>
    </w:p>
    <w:p w14:paraId="2DDF7B96" w14:textId="77777777" w:rsidR="00A0650F" w:rsidRDefault="00A0650F" w:rsidP="00A0650F">
      <w:pPr>
        <w:pStyle w:val="EndnoteText"/>
        <w:spacing w:line="360" w:lineRule="auto"/>
        <w:jc w:val="center"/>
        <w:rPr>
          <w:rFonts w:ascii="Times New Roman" w:hAnsi="Times New Roman" w:cs="Times New Roman"/>
          <w:b/>
          <w:sz w:val="24"/>
          <w:szCs w:val="24"/>
        </w:rPr>
      </w:pPr>
    </w:p>
    <w:p w14:paraId="7194E582" w14:textId="77777777" w:rsidR="00A0650F" w:rsidRDefault="00A0650F" w:rsidP="00A0650F">
      <w:pPr>
        <w:pStyle w:val="EndnoteText"/>
        <w:spacing w:line="360" w:lineRule="auto"/>
        <w:jc w:val="center"/>
        <w:rPr>
          <w:rFonts w:ascii="Times New Roman" w:hAnsi="Times New Roman" w:cs="Times New Roman"/>
          <w:b/>
          <w:sz w:val="24"/>
          <w:szCs w:val="24"/>
        </w:rPr>
      </w:pPr>
    </w:p>
    <w:p w14:paraId="78359905" w14:textId="77777777" w:rsidR="00A0650F" w:rsidRDefault="00A0650F" w:rsidP="00A0650F">
      <w:pPr>
        <w:pStyle w:val="EndnoteText"/>
        <w:spacing w:line="360" w:lineRule="auto"/>
        <w:jc w:val="center"/>
        <w:rPr>
          <w:rFonts w:ascii="Times New Roman" w:hAnsi="Times New Roman" w:cs="Times New Roman"/>
          <w:b/>
          <w:sz w:val="24"/>
          <w:szCs w:val="24"/>
        </w:rPr>
      </w:pPr>
    </w:p>
    <w:p w14:paraId="3B3C4B21" w14:textId="77777777" w:rsidR="00A0650F" w:rsidRDefault="00A0650F" w:rsidP="00A0650F">
      <w:pPr>
        <w:pStyle w:val="EndnoteText"/>
        <w:spacing w:line="360" w:lineRule="auto"/>
        <w:jc w:val="center"/>
        <w:rPr>
          <w:rFonts w:ascii="Times New Roman" w:hAnsi="Times New Roman" w:cs="Times New Roman"/>
          <w:b/>
          <w:sz w:val="24"/>
          <w:szCs w:val="24"/>
        </w:rPr>
      </w:pPr>
    </w:p>
    <w:p w14:paraId="131B03A3" w14:textId="77777777" w:rsidR="00A0650F" w:rsidRDefault="00A0650F" w:rsidP="00A0650F">
      <w:pPr>
        <w:pStyle w:val="EndnoteText"/>
        <w:spacing w:line="360" w:lineRule="auto"/>
        <w:jc w:val="center"/>
        <w:rPr>
          <w:rFonts w:ascii="Times New Roman" w:hAnsi="Times New Roman" w:cs="Times New Roman"/>
          <w:b/>
          <w:sz w:val="24"/>
          <w:szCs w:val="24"/>
        </w:rPr>
      </w:pPr>
    </w:p>
    <w:p w14:paraId="0E67451B" w14:textId="77777777" w:rsidR="00A0650F" w:rsidRDefault="00A0650F" w:rsidP="00A0650F">
      <w:pPr>
        <w:pStyle w:val="EndnoteText"/>
        <w:spacing w:line="360" w:lineRule="auto"/>
        <w:jc w:val="center"/>
        <w:rPr>
          <w:rFonts w:ascii="Times New Roman" w:hAnsi="Times New Roman" w:cs="Times New Roman"/>
          <w:b/>
          <w:sz w:val="24"/>
          <w:szCs w:val="24"/>
        </w:rPr>
      </w:pPr>
    </w:p>
    <w:p w14:paraId="2AD2DBD3" w14:textId="77777777" w:rsidR="00A0650F" w:rsidRDefault="00A0650F" w:rsidP="00A0650F">
      <w:pPr>
        <w:pStyle w:val="EndnoteText"/>
        <w:spacing w:line="360" w:lineRule="auto"/>
        <w:jc w:val="center"/>
        <w:rPr>
          <w:rFonts w:ascii="Times New Roman" w:hAnsi="Times New Roman" w:cs="Times New Roman"/>
          <w:b/>
          <w:sz w:val="24"/>
          <w:szCs w:val="24"/>
        </w:rPr>
      </w:pPr>
    </w:p>
    <w:p w14:paraId="7647FE46" w14:textId="77777777" w:rsidR="00A0650F" w:rsidRDefault="00A0650F" w:rsidP="00A0650F">
      <w:pPr>
        <w:pStyle w:val="EndnoteText"/>
        <w:spacing w:line="360" w:lineRule="auto"/>
        <w:jc w:val="center"/>
        <w:rPr>
          <w:rFonts w:ascii="Times New Roman" w:hAnsi="Times New Roman" w:cs="Times New Roman"/>
          <w:b/>
          <w:sz w:val="24"/>
          <w:szCs w:val="24"/>
        </w:rPr>
      </w:pPr>
    </w:p>
    <w:p w14:paraId="42F2AE5A" w14:textId="77777777" w:rsidR="00A0650F" w:rsidRDefault="00A0650F" w:rsidP="00A0650F">
      <w:pPr>
        <w:pStyle w:val="EndnoteText"/>
        <w:spacing w:line="360" w:lineRule="auto"/>
        <w:jc w:val="center"/>
        <w:rPr>
          <w:rFonts w:ascii="Times New Roman" w:hAnsi="Times New Roman" w:cs="Times New Roman"/>
          <w:b/>
          <w:sz w:val="24"/>
          <w:szCs w:val="24"/>
        </w:rPr>
      </w:pPr>
    </w:p>
    <w:p w14:paraId="73179453" w14:textId="77777777" w:rsidR="00A0650F" w:rsidRDefault="00A0650F" w:rsidP="00A0650F">
      <w:pPr>
        <w:pStyle w:val="EndnoteText"/>
        <w:spacing w:line="360" w:lineRule="auto"/>
        <w:jc w:val="center"/>
        <w:rPr>
          <w:rFonts w:ascii="Times New Roman" w:hAnsi="Times New Roman" w:cs="Times New Roman"/>
          <w:b/>
          <w:sz w:val="24"/>
          <w:szCs w:val="24"/>
        </w:rPr>
      </w:pPr>
    </w:p>
    <w:p w14:paraId="6AA227FD" w14:textId="77777777" w:rsidR="00A0650F" w:rsidRDefault="00A0650F" w:rsidP="00A0650F">
      <w:pPr>
        <w:pStyle w:val="EndnoteText"/>
        <w:spacing w:line="360" w:lineRule="auto"/>
        <w:jc w:val="center"/>
        <w:rPr>
          <w:rFonts w:ascii="Times New Roman" w:hAnsi="Times New Roman" w:cs="Times New Roman"/>
          <w:b/>
          <w:sz w:val="24"/>
          <w:szCs w:val="24"/>
        </w:rPr>
      </w:pPr>
    </w:p>
    <w:p w14:paraId="69E50E38" w14:textId="77777777" w:rsidR="00A0650F" w:rsidRDefault="00A0650F" w:rsidP="00A0650F">
      <w:pPr>
        <w:pStyle w:val="EndnoteText"/>
        <w:spacing w:line="360" w:lineRule="auto"/>
        <w:jc w:val="center"/>
        <w:rPr>
          <w:rFonts w:ascii="Times New Roman" w:hAnsi="Times New Roman" w:cs="Times New Roman"/>
          <w:b/>
          <w:sz w:val="24"/>
          <w:szCs w:val="24"/>
        </w:rPr>
      </w:pPr>
    </w:p>
    <w:p w14:paraId="739F7A82" w14:textId="77777777" w:rsidR="00A0650F" w:rsidRDefault="00A0650F" w:rsidP="00A0650F">
      <w:pPr>
        <w:pStyle w:val="EndnoteText"/>
        <w:spacing w:line="360" w:lineRule="auto"/>
        <w:jc w:val="center"/>
        <w:rPr>
          <w:rFonts w:ascii="Times New Roman" w:hAnsi="Times New Roman" w:cs="Times New Roman"/>
          <w:b/>
          <w:sz w:val="24"/>
          <w:szCs w:val="24"/>
        </w:rPr>
      </w:pPr>
    </w:p>
    <w:p w14:paraId="482BD06D" w14:textId="77777777" w:rsidR="00A0650F" w:rsidRPr="005B2D19" w:rsidRDefault="00A0650F" w:rsidP="00A0650F">
      <w:pPr>
        <w:pStyle w:val="EndnoteText"/>
        <w:spacing w:line="360" w:lineRule="auto"/>
        <w:jc w:val="center"/>
        <w:rPr>
          <w:rFonts w:ascii="Times New Roman" w:hAnsi="Times New Roman" w:cs="Times New Roman"/>
          <w:b/>
          <w:sz w:val="24"/>
          <w:szCs w:val="24"/>
        </w:rPr>
      </w:pPr>
      <w:r w:rsidRPr="005B2D19">
        <w:rPr>
          <w:rFonts w:ascii="Times New Roman" w:hAnsi="Times New Roman" w:cs="Times New Roman"/>
          <w:b/>
          <w:sz w:val="24"/>
          <w:szCs w:val="24"/>
        </w:rPr>
        <w:t>Documento 2044 Archivo de Sucre</w:t>
      </w:r>
    </w:p>
    <w:p w14:paraId="53E7C189" w14:textId="77777777" w:rsidR="00A0650F" w:rsidRDefault="00A0650F" w:rsidP="00A0650F">
      <w:pPr>
        <w:pStyle w:val="EndnoteText"/>
        <w:spacing w:line="360" w:lineRule="auto"/>
        <w:jc w:val="center"/>
        <w:rPr>
          <w:rFonts w:ascii="Times New Roman" w:hAnsi="Times New Roman" w:cs="Times New Roman"/>
          <w:sz w:val="24"/>
          <w:szCs w:val="24"/>
        </w:rPr>
      </w:pPr>
    </w:p>
    <w:p w14:paraId="7CF879BC" w14:textId="77777777" w:rsidR="00A0650F" w:rsidRDefault="00A0650F" w:rsidP="00A0650F">
      <w:pPr>
        <w:pStyle w:val="EndnoteText"/>
        <w:spacing w:line="360" w:lineRule="auto"/>
        <w:jc w:val="center"/>
        <w:rPr>
          <w:rFonts w:ascii="Times New Roman" w:hAnsi="Times New Roman" w:cs="Times New Roman"/>
          <w:sz w:val="24"/>
          <w:szCs w:val="24"/>
        </w:rPr>
      </w:pPr>
    </w:p>
    <w:p w14:paraId="636320C0" w14:textId="77777777" w:rsidR="00A0650F" w:rsidRDefault="00A0650F" w:rsidP="00A0650F">
      <w:pPr>
        <w:pStyle w:val="EndnoteText"/>
        <w:spacing w:line="360" w:lineRule="auto"/>
        <w:jc w:val="right"/>
        <w:rPr>
          <w:rFonts w:ascii="Times New Roman" w:hAnsi="Times New Roman" w:cs="Times New Roman"/>
          <w:sz w:val="24"/>
          <w:szCs w:val="24"/>
        </w:rPr>
      </w:pPr>
      <w:r>
        <w:rPr>
          <w:rFonts w:ascii="Times New Roman" w:hAnsi="Times New Roman" w:cs="Times New Roman"/>
          <w:sz w:val="24"/>
          <w:szCs w:val="24"/>
        </w:rPr>
        <w:t>Ayacucho, a 10 de diciembre de 1824</w:t>
      </w:r>
    </w:p>
    <w:p w14:paraId="6CEC3E8A" w14:textId="77777777" w:rsidR="00A0650F" w:rsidRDefault="00A0650F" w:rsidP="00A0650F">
      <w:pPr>
        <w:pStyle w:val="EndnoteText"/>
        <w:spacing w:line="360" w:lineRule="auto"/>
        <w:jc w:val="both"/>
        <w:rPr>
          <w:rFonts w:ascii="Times New Roman" w:hAnsi="Times New Roman" w:cs="Times New Roman"/>
          <w:i/>
          <w:sz w:val="24"/>
          <w:szCs w:val="24"/>
        </w:rPr>
      </w:pPr>
      <w:r>
        <w:rPr>
          <w:rFonts w:ascii="Times New Roman" w:hAnsi="Times New Roman" w:cs="Times New Roman"/>
          <w:i/>
          <w:sz w:val="24"/>
          <w:szCs w:val="24"/>
        </w:rPr>
        <w:t>A S.E. el general Bolívar, &amp;, &amp;, &amp;</w:t>
      </w:r>
    </w:p>
    <w:p w14:paraId="3E281757"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r>
    </w:p>
    <w:p w14:paraId="23142AF7" w14:textId="77777777" w:rsidR="00A0650F" w:rsidRDefault="00A0650F" w:rsidP="00A0650F">
      <w:pPr>
        <w:pStyle w:val="EndnoteText"/>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Mi general:</w:t>
      </w:r>
    </w:p>
    <w:p w14:paraId="57C10EB6"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Está concluida la guerra, y completada la libertad del Perú.  Estoy más contento por haber llenado la comisión de V. que por nada.  La orden que me trajo Medina para poder librar una batalla me ha sacado de apuros, pues en la retirada de las inmediaciones del Cuzco hasta Huamanga al frente del enemigo y teniendo que presentar un combate cada día, ha sufrido mucho, mucho mi espíritu, he tenido mucho que pensar, y ha padecido mi cabeza más que demasiado.</w:t>
      </w:r>
    </w:p>
    <w:p w14:paraId="245E32D0"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Mañana irá el ejército para Huamanga a reposarse un par de días y seguirá luego por divisiones para el Cuzco para irnos a entender con Olañeta, sobre quien me dicen estos señores que no tienen autoridad para hacerlo entrar en la capitulación.  Creo que para terminar esto con un cuerpo de seis mil hombres contra tres mil (que me asegura Canterac ser toda la fuerza de Olañeta) basta cualquiera, y por tanto me atrevo a suplicar a Vd. por mi relevo, y el permiso de regresarme, puesto que ya se ha terminado el negocio este.  Confieso a Vd. que en estos días de trabajos, y con las órdenes de Tarma ha sufrido infinitamente mi espíritu.</w:t>
      </w:r>
    </w:p>
    <w:p w14:paraId="4CD00F1B"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He creído una justicia nombrar al general Córdova sobre el campo de batalla, y a nombre de Vd. y de Colombia, general de división, y también a Lara por sus servicios en la campaña Córdova se ha portado divinamente: él decidió la batalla.  Creo que Carvajal, Silva y Sandes deben ser generales de brigada.  He concedido otras promociones que he creído deban estimular al ejército, y de todo le daré cuenta.  Si he hecho mal, mi general, dispénseme.  Me he creído autorizado por la amistad de Vd., por la justicia y por la victoria.  Si en Colombia lo desaprueban, que hagan lo que quieran;  pero cuando he visto que Vd. quiere desentenderse del ejército, no he podido renunciar a los premios debidos a aquellos que han dado en una batalla la libertad al Perú y la paz a América.</w:t>
      </w:r>
    </w:p>
    <w:p w14:paraId="64E06BD4"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Luque, Silva y León están heridos; León malamente.</w:t>
      </w:r>
    </w:p>
    <w:p w14:paraId="109588DF"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En el Ejército del Perú he concedido algunos grados a nombre de Vd.: </w:t>
      </w:r>
      <w:r>
        <w:rPr>
          <w:rFonts w:ascii="Times New Roman" w:hAnsi="Times New Roman" w:cs="Times New Roman"/>
          <w:i/>
          <w:sz w:val="24"/>
          <w:szCs w:val="24"/>
        </w:rPr>
        <w:t>Junín</w:t>
      </w:r>
      <w:r>
        <w:rPr>
          <w:rFonts w:ascii="Times New Roman" w:hAnsi="Times New Roman" w:cs="Times New Roman"/>
          <w:sz w:val="24"/>
          <w:szCs w:val="24"/>
        </w:rPr>
        <w:t xml:space="preserve"> se ha portado divinamente.  </w:t>
      </w:r>
      <w:r>
        <w:rPr>
          <w:rFonts w:ascii="Times New Roman" w:hAnsi="Times New Roman" w:cs="Times New Roman"/>
          <w:i/>
          <w:sz w:val="24"/>
          <w:szCs w:val="24"/>
        </w:rPr>
        <w:t>Pichincha</w:t>
      </w:r>
      <w:r>
        <w:rPr>
          <w:rFonts w:ascii="Times New Roman" w:hAnsi="Times New Roman" w:cs="Times New Roman"/>
          <w:sz w:val="24"/>
          <w:szCs w:val="24"/>
        </w:rPr>
        <w:t xml:space="preserve"> cargó en masa a la caballería española y merece algo.  </w:t>
      </w:r>
      <w:r>
        <w:rPr>
          <w:rFonts w:ascii="Times New Roman" w:hAnsi="Times New Roman" w:cs="Times New Roman"/>
          <w:i/>
          <w:sz w:val="24"/>
          <w:szCs w:val="24"/>
        </w:rPr>
        <w:t>Caracas</w:t>
      </w:r>
      <w:r>
        <w:rPr>
          <w:rFonts w:ascii="Times New Roman" w:hAnsi="Times New Roman" w:cs="Times New Roman"/>
          <w:sz w:val="24"/>
          <w:szCs w:val="24"/>
        </w:rPr>
        <w:t xml:space="preserve"> se estrelló contra las masas enemigas y es justo distinguirlo.  </w:t>
      </w:r>
      <w:r>
        <w:rPr>
          <w:rFonts w:ascii="Times New Roman" w:hAnsi="Times New Roman" w:cs="Times New Roman"/>
          <w:i/>
          <w:sz w:val="24"/>
          <w:szCs w:val="24"/>
        </w:rPr>
        <w:t>Voltígeros y Bogotá</w:t>
      </w:r>
      <w:r>
        <w:rPr>
          <w:rFonts w:ascii="Times New Roman" w:hAnsi="Times New Roman" w:cs="Times New Roman"/>
          <w:sz w:val="24"/>
          <w:szCs w:val="24"/>
        </w:rPr>
        <w:t xml:space="preserve"> lo hicieron bien, como también los cuerpos de la división que eran la reserva.  Creo que Otero merece ser general de brigada, me ha servido mucho; él pudiera ser prefecto de Arequipa y lo recomiendo.  Nombre Vd. los prefectos y empleados  de todos los departamentos pues ya todo es nuestro y hacen falta en sus destinos. Gamarra quedará en el Cuzco como Vd. me dijo.</w:t>
      </w:r>
    </w:p>
    <w:p w14:paraId="53B09938"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Creo mi general, que Vd. dará una medalla o premio al ejército por esta batalla; yo quisiera que el ejército de Colombia tuviera una particular pues la merece.  Si Vd. insiste en desentenderse de las cosas del ejército de Colombia, dígame si puedo darla a nombre del gobierno, fundándome en la consideración 3ª. del Congreso en la ley de 28 de julio.  Cada vez me convenzo más de que necesitamos tener este ejército entusiasmado, y pronto para llevar el orden a Colombia, si fuere perturbado por partidos.</w:t>
      </w:r>
    </w:p>
    <w:p w14:paraId="38F2DAC0"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Como hemos ahorrado los cien mil pesos del contingente de noviembre los ofrecí al ejército de regalo después de la victoria, y he de cumplir mi oferta sin falta.  Hágamelos Vd. mandar.  Vd. me dijo que los ciento ochenta mil pesos que venían del Cerro servirían para noviembre y diciembre.  Con los ochenta mil se pagarán los gastos de noviembre y los cien mil cubrirán mis compromisos.</w:t>
      </w:r>
    </w:p>
    <w:p w14:paraId="57BED6AF"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Son necesarias explicaciones claras sobre la conducta del ejército en el Alto Perú; estas cosas son delicadas.  No he podido sacar que nos entreguen a Chiloé.  Dice Canterac que no obedecerían su orden, sino harían lo que les da la gana como hasta aquí, y que sólo  servirían esto para echarse un nuevo compromiso con su gobierno.  En consecuencia he exigido que el </w:t>
      </w:r>
      <w:r>
        <w:rPr>
          <w:rFonts w:ascii="Times New Roman" w:hAnsi="Times New Roman" w:cs="Times New Roman"/>
          <w:i/>
          <w:sz w:val="24"/>
          <w:szCs w:val="24"/>
        </w:rPr>
        <w:t>Asia</w:t>
      </w:r>
      <w:r>
        <w:rPr>
          <w:rFonts w:ascii="Times New Roman" w:hAnsi="Times New Roman" w:cs="Times New Roman"/>
          <w:sz w:val="24"/>
          <w:szCs w:val="24"/>
        </w:rPr>
        <w:t xml:space="preserve"> no vaya a Chiloé sino que se largue del Pacífico como le dirá a Vd. Medina.  Me olvidaba decirle que he ofrecido a Medina el grado de coronel porque se ha portado como siempre, y es justísimo dárselo.  Alarconcito merece algo: ha trabajado bien conmigo.</w:t>
      </w:r>
    </w:p>
    <w:p w14:paraId="4F3ED6BC"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Adiós, mi general, esta carta está muy mal escrita, y embarulladas todas las ideas, pero en si vale algo; contiene la noticia de una gran victoria, y la libertad del Perú.  Por premio para mí pido que Vd. me conserve su amistad.</w:t>
      </w:r>
    </w:p>
    <w:p w14:paraId="38C0B800"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De Vd. siempre, mi general.</w:t>
      </w:r>
    </w:p>
    <w:p w14:paraId="545F9956"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Su fiel amigo y obediente servidor.</w:t>
      </w:r>
    </w:p>
    <w:p w14:paraId="728A6110"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A.J. DE SUCRE</w:t>
      </w:r>
    </w:p>
    <w:p w14:paraId="41BAA770"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A.D.</w:t>
      </w:r>
    </w:p>
    <w:p w14:paraId="30B63AA5"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Dejo a Alarcón aquí para que lleve los tratados</w:t>
      </w:r>
    </w:p>
    <w:p w14:paraId="59F4A64E"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SUCRE</w:t>
      </w:r>
    </w:p>
    <w:p w14:paraId="199CDA6D"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Es copia exacta.</w:t>
      </w:r>
    </w:p>
    <w:p w14:paraId="31744424" w14:textId="77777777" w:rsidR="00A0650F" w:rsidRDefault="00A0650F" w:rsidP="00A0650F">
      <w:pPr>
        <w:pStyle w:val="EndnoteText"/>
        <w:jc w:val="both"/>
        <w:rPr>
          <w:rFonts w:ascii="Times New Roman" w:hAnsi="Times New Roman" w:cs="Times New Roman"/>
          <w:i/>
          <w:sz w:val="24"/>
          <w:szCs w:val="24"/>
        </w:rPr>
      </w:pPr>
      <w:r>
        <w:rPr>
          <w:rFonts w:ascii="Times New Roman" w:hAnsi="Times New Roman" w:cs="Times New Roman"/>
          <w:sz w:val="24"/>
          <w:szCs w:val="24"/>
        </w:rPr>
        <w:tab/>
        <w:t xml:space="preserve">  </w:t>
      </w:r>
      <w:r>
        <w:rPr>
          <w:rFonts w:ascii="Times New Roman" w:hAnsi="Times New Roman" w:cs="Times New Roman"/>
          <w:i/>
          <w:sz w:val="24"/>
          <w:szCs w:val="24"/>
        </w:rPr>
        <w:t>Lino Duarte Level</w:t>
      </w:r>
    </w:p>
    <w:p w14:paraId="5466E9ED" w14:textId="77777777" w:rsidR="00A0650F" w:rsidRDefault="00A0650F" w:rsidP="00A0650F">
      <w:pPr>
        <w:pStyle w:val="EndnoteText"/>
        <w:jc w:val="both"/>
        <w:rPr>
          <w:rFonts w:ascii="Times New Roman" w:hAnsi="Times New Roman" w:cs="Times New Roman"/>
          <w:sz w:val="24"/>
          <w:szCs w:val="24"/>
        </w:rPr>
      </w:pPr>
      <w:r>
        <w:rPr>
          <w:rFonts w:ascii="Times New Roman" w:hAnsi="Times New Roman" w:cs="Times New Roman"/>
          <w:sz w:val="24"/>
          <w:szCs w:val="24"/>
        </w:rPr>
        <w:t>Secretario General del Presidente</w:t>
      </w:r>
    </w:p>
    <w:p w14:paraId="0B290291" w14:textId="77777777" w:rsidR="00A0650F" w:rsidRDefault="00A0650F" w:rsidP="00A0650F">
      <w:pPr>
        <w:pStyle w:val="EndnoteText"/>
        <w:jc w:val="both"/>
        <w:rPr>
          <w:rFonts w:ascii="Times New Roman" w:hAnsi="Times New Roman" w:cs="Times New Roman"/>
          <w:sz w:val="24"/>
          <w:szCs w:val="24"/>
        </w:rPr>
      </w:pPr>
    </w:p>
    <w:p w14:paraId="3F542382" w14:textId="77777777" w:rsidR="00A0650F" w:rsidRDefault="00A0650F" w:rsidP="00A0650F">
      <w:pPr>
        <w:pStyle w:val="EndnoteText"/>
        <w:jc w:val="both"/>
        <w:rPr>
          <w:rFonts w:ascii="Times New Roman" w:hAnsi="Times New Roman" w:cs="Times New Roman"/>
          <w:sz w:val="18"/>
          <w:szCs w:val="18"/>
        </w:rPr>
      </w:pPr>
      <w:r>
        <w:rPr>
          <w:rFonts w:ascii="Times New Roman" w:hAnsi="Times New Roman" w:cs="Times New Roman"/>
          <w:sz w:val="18"/>
          <w:szCs w:val="18"/>
        </w:rPr>
        <w:t>O¨Leary, T.I, f. 200.</w:t>
      </w:r>
    </w:p>
    <w:p w14:paraId="19E2F9DC" w14:textId="77777777" w:rsidR="00A0650F" w:rsidRDefault="00A0650F" w:rsidP="00A0650F">
      <w:pPr>
        <w:pStyle w:val="EndnoteText"/>
        <w:jc w:val="both"/>
        <w:rPr>
          <w:rFonts w:ascii="Times New Roman" w:hAnsi="Times New Roman" w:cs="Times New Roman"/>
          <w:sz w:val="18"/>
          <w:szCs w:val="18"/>
        </w:rPr>
      </w:pPr>
      <w:r>
        <w:rPr>
          <w:rFonts w:ascii="Times New Roman" w:hAnsi="Times New Roman" w:cs="Times New Roman"/>
          <w:sz w:val="18"/>
          <w:szCs w:val="18"/>
        </w:rPr>
        <w:tab/>
      </w:r>
    </w:p>
    <w:p w14:paraId="33983946" w14:textId="77777777" w:rsidR="00A0650F" w:rsidRDefault="00A0650F" w:rsidP="00A0650F">
      <w:pPr>
        <w:pStyle w:val="EndnoteText"/>
        <w:jc w:val="both"/>
        <w:rPr>
          <w:rFonts w:ascii="Times New Roman" w:hAnsi="Times New Roman" w:cs="Times New Roman"/>
          <w:sz w:val="18"/>
          <w:szCs w:val="18"/>
        </w:rPr>
      </w:pPr>
      <w:r>
        <w:rPr>
          <w:rFonts w:ascii="Times New Roman" w:hAnsi="Times New Roman" w:cs="Times New Roman"/>
          <w:sz w:val="18"/>
          <w:szCs w:val="18"/>
        </w:rPr>
        <w:tab/>
        <w:t>No existe el original.  En su lugar está la copia, firmada y legalizada por el señor Duarte Level.</w:t>
      </w:r>
    </w:p>
    <w:p w14:paraId="71DA0FCA" w14:textId="77777777" w:rsidR="00A0650F" w:rsidRDefault="00A0650F" w:rsidP="00A0650F">
      <w:pPr>
        <w:pStyle w:val="EndnoteText"/>
        <w:jc w:val="both"/>
        <w:rPr>
          <w:rFonts w:ascii="Times New Roman" w:hAnsi="Times New Roman" w:cs="Times New Roman"/>
          <w:sz w:val="18"/>
          <w:szCs w:val="18"/>
        </w:rPr>
      </w:pPr>
    </w:p>
    <w:p w14:paraId="559C9EA9" w14:textId="77777777" w:rsidR="00A0650F" w:rsidRDefault="00A0650F" w:rsidP="00A0650F">
      <w:pPr>
        <w:pStyle w:val="EndnoteText"/>
        <w:jc w:val="both"/>
        <w:rPr>
          <w:rFonts w:ascii="Times New Roman" w:hAnsi="Times New Roman" w:cs="Times New Roman"/>
          <w:sz w:val="18"/>
          <w:szCs w:val="18"/>
        </w:rPr>
      </w:pPr>
    </w:p>
    <w:p w14:paraId="747F90FC" w14:textId="77777777" w:rsidR="00A0650F" w:rsidRDefault="00A0650F" w:rsidP="00A0650F">
      <w:pPr>
        <w:pStyle w:val="EndnoteText"/>
        <w:jc w:val="both"/>
        <w:rPr>
          <w:rFonts w:ascii="Times New Roman" w:hAnsi="Times New Roman" w:cs="Times New Roman"/>
          <w:sz w:val="18"/>
          <w:szCs w:val="18"/>
        </w:rPr>
      </w:pPr>
    </w:p>
    <w:p w14:paraId="5CE9FA59" w14:textId="77777777" w:rsidR="00A0650F" w:rsidRDefault="00A0650F" w:rsidP="00A0650F">
      <w:pPr>
        <w:pStyle w:val="EndnoteText"/>
        <w:jc w:val="both"/>
        <w:rPr>
          <w:rFonts w:ascii="Times New Roman" w:hAnsi="Times New Roman" w:cs="Times New Roman"/>
          <w:sz w:val="18"/>
          <w:szCs w:val="18"/>
        </w:rPr>
      </w:pPr>
    </w:p>
    <w:p w14:paraId="17360A44" w14:textId="77777777" w:rsidR="00A0650F" w:rsidRDefault="00A0650F" w:rsidP="00A0650F">
      <w:pPr>
        <w:pStyle w:val="EndnoteText"/>
        <w:jc w:val="both"/>
        <w:rPr>
          <w:rFonts w:ascii="Times New Roman" w:hAnsi="Times New Roman" w:cs="Times New Roman"/>
          <w:sz w:val="18"/>
          <w:szCs w:val="18"/>
        </w:rPr>
      </w:pPr>
    </w:p>
    <w:p w14:paraId="0F3495B1" w14:textId="77777777" w:rsidR="00A0650F" w:rsidRDefault="00A0650F" w:rsidP="00A0650F">
      <w:pPr>
        <w:pStyle w:val="EndnoteText"/>
        <w:jc w:val="both"/>
        <w:rPr>
          <w:rFonts w:ascii="Times New Roman" w:hAnsi="Times New Roman" w:cs="Times New Roman"/>
          <w:sz w:val="18"/>
          <w:szCs w:val="18"/>
        </w:rPr>
      </w:pPr>
    </w:p>
    <w:p w14:paraId="6F5F699C" w14:textId="77777777" w:rsidR="00A0650F" w:rsidRDefault="00A0650F" w:rsidP="00A0650F">
      <w:pPr>
        <w:pStyle w:val="EndnoteText"/>
        <w:jc w:val="both"/>
        <w:rPr>
          <w:rFonts w:ascii="Times New Roman" w:hAnsi="Times New Roman" w:cs="Times New Roman"/>
          <w:sz w:val="18"/>
          <w:szCs w:val="18"/>
        </w:rPr>
      </w:pPr>
    </w:p>
    <w:p w14:paraId="3A637C5C" w14:textId="77777777" w:rsidR="00A0650F" w:rsidRDefault="00A0650F" w:rsidP="00A0650F">
      <w:pPr>
        <w:pStyle w:val="EndnoteText"/>
        <w:jc w:val="both"/>
        <w:rPr>
          <w:rFonts w:ascii="Times New Roman" w:hAnsi="Times New Roman" w:cs="Times New Roman"/>
          <w:sz w:val="18"/>
          <w:szCs w:val="18"/>
        </w:rPr>
      </w:pPr>
    </w:p>
    <w:p w14:paraId="15A6A479" w14:textId="77777777" w:rsidR="00A0650F" w:rsidRDefault="00A0650F" w:rsidP="00A0650F">
      <w:pPr>
        <w:pStyle w:val="EndnoteText"/>
        <w:jc w:val="both"/>
        <w:rPr>
          <w:rFonts w:ascii="Times New Roman" w:hAnsi="Times New Roman" w:cs="Times New Roman"/>
          <w:sz w:val="18"/>
          <w:szCs w:val="18"/>
        </w:rPr>
      </w:pPr>
    </w:p>
    <w:p w14:paraId="350081A3" w14:textId="77777777" w:rsidR="00A0650F" w:rsidRDefault="00A0650F" w:rsidP="00A0650F">
      <w:pPr>
        <w:pStyle w:val="EndnoteText"/>
        <w:jc w:val="both"/>
        <w:rPr>
          <w:rFonts w:ascii="Times New Roman" w:hAnsi="Times New Roman" w:cs="Times New Roman"/>
          <w:sz w:val="18"/>
          <w:szCs w:val="18"/>
        </w:rPr>
      </w:pPr>
    </w:p>
    <w:p w14:paraId="6F7A0F39" w14:textId="77777777" w:rsidR="00A0650F" w:rsidRDefault="00A0650F" w:rsidP="00A0650F">
      <w:pPr>
        <w:pStyle w:val="EndnoteText"/>
        <w:jc w:val="both"/>
        <w:rPr>
          <w:rFonts w:ascii="Times New Roman" w:hAnsi="Times New Roman" w:cs="Times New Roman"/>
          <w:sz w:val="18"/>
          <w:szCs w:val="18"/>
        </w:rPr>
      </w:pPr>
    </w:p>
    <w:p w14:paraId="38A6E2B6" w14:textId="77777777" w:rsidR="00A0650F" w:rsidRDefault="00A0650F" w:rsidP="00A0650F">
      <w:pPr>
        <w:pStyle w:val="EndnoteText"/>
        <w:jc w:val="both"/>
        <w:rPr>
          <w:rFonts w:ascii="Times New Roman" w:hAnsi="Times New Roman" w:cs="Times New Roman"/>
          <w:sz w:val="18"/>
          <w:szCs w:val="18"/>
        </w:rPr>
      </w:pPr>
    </w:p>
    <w:p w14:paraId="75543442" w14:textId="77777777" w:rsidR="00A0650F" w:rsidRDefault="00A0650F" w:rsidP="00A0650F">
      <w:pPr>
        <w:pStyle w:val="EndnoteText"/>
        <w:jc w:val="both"/>
        <w:rPr>
          <w:rFonts w:ascii="Times New Roman" w:hAnsi="Times New Roman" w:cs="Times New Roman"/>
          <w:sz w:val="18"/>
          <w:szCs w:val="18"/>
        </w:rPr>
      </w:pPr>
    </w:p>
    <w:p w14:paraId="3A65C781" w14:textId="77777777" w:rsidR="00A0650F" w:rsidRDefault="00A0650F" w:rsidP="00A0650F">
      <w:pPr>
        <w:pStyle w:val="EndnoteText"/>
        <w:jc w:val="both"/>
        <w:rPr>
          <w:rFonts w:ascii="Times New Roman" w:hAnsi="Times New Roman" w:cs="Times New Roman"/>
          <w:sz w:val="18"/>
          <w:szCs w:val="18"/>
        </w:rPr>
      </w:pPr>
    </w:p>
    <w:p w14:paraId="6DA37FB2" w14:textId="77777777" w:rsidR="00A0650F" w:rsidRDefault="00A0650F" w:rsidP="00A0650F">
      <w:pPr>
        <w:pStyle w:val="EndnoteText"/>
        <w:jc w:val="both"/>
        <w:rPr>
          <w:rFonts w:ascii="Times New Roman" w:hAnsi="Times New Roman" w:cs="Times New Roman"/>
          <w:sz w:val="18"/>
          <w:szCs w:val="18"/>
        </w:rPr>
      </w:pPr>
    </w:p>
    <w:p w14:paraId="3466B5B8" w14:textId="77777777" w:rsidR="00A0650F" w:rsidRDefault="00A0650F" w:rsidP="00A0650F">
      <w:pPr>
        <w:pStyle w:val="EndnoteText"/>
        <w:jc w:val="both"/>
        <w:rPr>
          <w:rFonts w:ascii="Times New Roman" w:hAnsi="Times New Roman" w:cs="Times New Roman"/>
          <w:sz w:val="18"/>
          <w:szCs w:val="18"/>
        </w:rPr>
      </w:pPr>
    </w:p>
    <w:p w14:paraId="6356169A" w14:textId="77777777" w:rsidR="00A0650F" w:rsidRDefault="00A0650F" w:rsidP="00A0650F">
      <w:pPr>
        <w:pStyle w:val="EndnoteText"/>
        <w:jc w:val="both"/>
        <w:rPr>
          <w:rFonts w:ascii="Times New Roman" w:hAnsi="Times New Roman" w:cs="Times New Roman"/>
          <w:sz w:val="18"/>
          <w:szCs w:val="18"/>
        </w:rPr>
      </w:pPr>
    </w:p>
    <w:p w14:paraId="78AE0C13" w14:textId="77777777" w:rsidR="00A0650F" w:rsidRDefault="00A0650F" w:rsidP="00A0650F">
      <w:pPr>
        <w:pStyle w:val="EndnoteText"/>
        <w:jc w:val="both"/>
        <w:rPr>
          <w:rFonts w:ascii="Times New Roman" w:hAnsi="Times New Roman" w:cs="Times New Roman"/>
          <w:sz w:val="18"/>
          <w:szCs w:val="18"/>
        </w:rPr>
      </w:pPr>
    </w:p>
    <w:p w14:paraId="481237F4" w14:textId="77777777" w:rsidR="00A0650F" w:rsidRDefault="00A0650F" w:rsidP="00A0650F">
      <w:pPr>
        <w:pStyle w:val="EndnoteText"/>
        <w:jc w:val="both"/>
        <w:rPr>
          <w:rFonts w:ascii="Times New Roman" w:hAnsi="Times New Roman" w:cs="Times New Roman"/>
          <w:sz w:val="18"/>
          <w:szCs w:val="18"/>
        </w:rPr>
      </w:pPr>
    </w:p>
    <w:p w14:paraId="7DF959A3" w14:textId="77777777" w:rsidR="00A0650F" w:rsidRDefault="00A0650F" w:rsidP="00A0650F">
      <w:pPr>
        <w:pStyle w:val="EndnoteText"/>
        <w:jc w:val="both"/>
        <w:rPr>
          <w:rFonts w:ascii="Times New Roman" w:hAnsi="Times New Roman" w:cs="Times New Roman"/>
          <w:sz w:val="18"/>
          <w:szCs w:val="18"/>
        </w:rPr>
      </w:pPr>
    </w:p>
    <w:p w14:paraId="61F0C5CA" w14:textId="77777777" w:rsidR="00A0650F" w:rsidRDefault="00A0650F" w:rsidP="00A0650F">
      <w:pPr>
        <w:pStyle w:val="EndnoteText"/>
        <w:jc w:val="both"/>
        <w:rPr>
          <w:rFonts w:ascii="Times New Roman" w:hAnsi="Times New Roman" w:cs="Times New Roman"/>
          <w:sz w:val="18"/>
          <w:szCs w:val="18"/>
        </w:rPr>
      </w:pPr>
    </w:p>
    <w:p w14:paraId="6CE0AEB9" w14:textId="77777777" w:rsidR="00A0650F" w:rsidRDefault="00A0650F" w:rsidP="00A0650F">
      <w:pPr>
        <w:pStyle w:val="EndnoteText"/>
        <w:jc w:val="both"/>
        <w:rPr>
          <w:rFonts w:ascii="Times New Roman" w:hAnsi="Times New Roman" w:cs="Times New Roman"/>
          <w:sz w:val="18"/>
          <w:szCs w:val="18"/>
        </w:rPr>
      </w:pPr>
    </w:p>
    <w:p w14:paraId="029BCEF8" w14:textId="77777777" w:rsidR="00A0650F" w:rsidRDefault="00A0650F" w:rsidP="00A0650F">
      <w:pPr>
        <w:pStyle w:val="EndnoteText"/>
        <w:jc w:val="both"/>
        <w:rPr>
          <w:rFonts w:ascii="Times New Roman" w:hAnsi="Times New Roman" w:cs="Times New Roman"/>
          <w:sz w:val="18"/>
          <w:szCs w:val="18"/>
        </w:rPr>
      </w:pPr>
    </w:p>
    <w:p w14:paraId="2E5FB8F7" w14:textId="77777777" w:rsidR="00A0650F" w:rsidRDefault="00A0650F" w:rsidP="00A0650F">
      <w:pPr>
        <w:pStyle w:val="EndnoteText"/>
        <w:jc w:val="both"/>
        <w:rPr>
          <w:rFonts w:ascii="Times New Roman" w:hAnsi="Times New Roman" w:cs="Times New Roman"/>
          <w:sz w:val="18"/>
          <w:szCs w:val="18"/>
        </w:rPr>
      </w:pPr>
    </w:p>
    <w:p w14:paraId="2947B067" w14:textId="77777777" w:rsidR="00A0650F" w:rsidRDefault="00A0650F" w:rsidP="00A0650F">
      <w:pPr>
        <w:pStyle w:val="EndnoteText"/>
        <w:jc w:val="both"/>
        <w:rPr>
          <w:rFonts w:ascii="Times New Roman" w:hAnsi="Times New Roman" w:cs="Times New Roman"/>
          <w:sz w:val="18"/>
          <w:szCs w:val="18"/>
        </w:rPr>
      </w:pPr>
    </w:p>
    <w:p w14:paraId="3E4733A3" w14:textId="77777777" w:rsidR="00A0650F" w:rsidRDefault="00A0650F" w:rsidP="00A0650F">
      <w:pPr>
        <w:pStyle w:val="EndnoteText"/>
        <w:jc w:val="both"/>
        <w:rPr>
          <w:rFonts w:ascii="Times New Roman" w:hAnsi="Times New Roman" w:cs="Times New Roman"/>
          <w:sz w:val="18"/>
          <w:szCs w:val="18"/>
        </w:rPr>
      </w:pPr>
    </w:p>
    <w:p w14:paraId="4C94D459" w14:textId="77777777" w:rsidR="00A0650F" w:rsidRDefault="00A0650F" w:rsidP="00A0650F">
      <w:pPr>
        <w:pStyle w:val="EndnoteText"/>
        <w:jc w:val="both"/>
        <w:rPr>
          <w:rFonts w:ascii="Times New Roman" w:hAnsi="Times New Roman" w:cs="Times New Roman"/>
          <w:sz w:val="18"/>
          <w:szCs w:val="18"/>
        </w:rPr>
      </w:pPr>
    </w:p>
    <w:p w14:paraId="04A335E6" w14:textId="77777777" w:rsidR="00A0650F" w:rsidRDefault="00A0650F" w:rsidP="00A0650F">
      <w:pPr>
        <w:pStyle w:val="EndnoteText"/>
        <w:jc w:val="both"/>
        <w:rPr>
          <w:rFonts w:ascii="Times New Roman" w:hAnsi="Times New Roman" w:cs="Times New Roman"/>
          <w:sz w:val="18"/>
          <w:szCs w:val="18"/>
        </w:rPr>
      </w:pPr>
    </w:p>
    <w:p w14:paraId="04576AB0" w14:textId="77777777" w:rsidR="00A0650F" w:rsidRDefault="00A0650F" w:rsidP="00A0650F">
      <w:pPr>
        <w:pStyle w:val="EndnoteText"/>
        <w:jc w:val="both"/>
        <w:rPr>
          <w:rFonts w:ascii="Times New Roman" w:hAnsi="Times New Roman" w:cs="Times New Roman"/>
          <w:sz w:val="18"/>
          <w:szCs w:val="18"/>
        </w:rPr>
      </w:pPr>
    </w:p>
    <w:p w14:paraId="28A482E8" w14:textId="77777777" w:rsidR="00A0650F" w:rsidRDefault="00A0650F" w:rsidP="00A0650F">
      <w:pPr>
        <w:pStyle w:val="EndnoteText"/>
        <w:jc w:val="both"/>
        <w:rPr>
          <w:rFonts w:ascii="Times New Roman" w:hAnsi="Times New Roman" w:cs="Times New Roman"/>
          <w:sz w:val="18"/>
          <w:szCs w:val="18"/>
        </w:rPr>
      </w:pPr>
    </w:p>
    <w:p w14:paraId="4A3ED51F" w14:textId="77777777" w:rsidR="00A0650F" w:rsidRDefault="00A0650F" w:rsidP="00A0650F">
      <w:pPr>
        <w:pStyle w:val="EndnoteText"/>
        <w:jc w:val="both"/>
        <w:rPr>
          <w:rFonts w:ascii="Times New Roman" w:hAnsi="Times New Roman" w:cs="Times New Roman"/>
          <w:sz w:val="18"/>
          <w:szCs w:val="18"/>
        </w:rPr>
      </w:pPr>
    </w:p>
    <w:p w14:paraId="6782F41B" w14:textId="77777777" w:rsidR="00A0650F" w:rsidRDefault="00A0650F" w:rsidP="00A0650F">
      <w:pPr>
        <w:pStyle w:val="EndnoteText"/>
        <w:jc w:val="both"/>
        <w:rPr>
          <w:rFonts w:ascii="Times New Roman" w:hAnsi="Times New Roman" w:cs="Times New Roman"/>
          <w:sz w:val="18"/>
          <w:szCs w:val="18"/>
        </w:rPr>
      </w:pPr>
    </w:p>
    <w:p w14:paraId="25DB9497" w14:textId="77777777" w:rsidR="00A0650F" w:rsidRDefault="00A0650F" w:rsidP="00A0650F">
      <w:pPr>
        <w:pStyle w:val="EndnoteText"/>
        <w:spacing w:line="360" w:lineRule="auto"/>
        <w:jc w:val="both"/>
        <w:rPr>
          <w:rFonts w:ascii="Times New Roman" w:hAnsi="Times New Roman" w:cs="Times New Roman"/>
          <w:sz w:val="18"/>
          <w:szCs w:val="18"/>
        </w:rPr>
      </w:pPr>
    </w:p>
    <w:p w14:paraId="73E02418" w14:textId="77777777" w:rsidR="00A0650F" w:rsidRDefault="00A0650F" w:rsidP="00A0650F">
      <w:pPr>
        <w:pStyle w:val="EndnoteText"/>
        <w:spacing w:line="360" w:lineRule="auto"/>
        <w:jc w:val="both"/>
        <w:rPr>
          <w:rFonts w:ascii="Times New Roman" w:hAnsi="Times New Roman" w:cs="Times New Roman"/>
          <w:sz w:val="18"/>
          <w:szCs w:val="18"/>
        </w:rPr>
      </w:pPr>
    </w:p>
    <w:p w14:paraId="78D5923E" w14:textId="77777777" w:rsidR="00A0650F" w:rsidRDefault="00A0650F" w:rsidP="00A0650F">
      <w:pPr>
        <w:pStyle w:val="EndnoteText"/>
        <w:spacing w:line="360" w:lineRule="auto"/>
        <w:jc w:val="both"/>
        <w:rPr>
          <w:rFonts w:ascii="Times New Roman" w:hAnsi="Times New Roman" w:cs="Times New Roman"/>
          <w:sz w:val="18"/>
          <w:szCs w:val="18"/>
        </w:rPr>
      </w:pPr>
    </w:p>
    <w:p w14:paraId="34585986" w14:textId="77777777" w:rsidR="00A0650F" w:rsidRDefault="00A0650F" w:rsidP="00A0650F">
      <w:pPr>
        <w:pStyle w:val="EndnoteText"/>
        <w:spacing w:line="360" w:lineRule="auto"/>
        <w:jc w:val="both"/>
        <w:rPr>
          <w:rFonts w:ascii="Times New Roman" w:hAnsi="Times New Roman" w:cs="Times New Roman"/>
          <w:sz w:val="18"/>
          <w:szCs w:val="18"/>
        </w:rPr>
      </w:pPr>
    </w:p>
    <w:p w14:paraId="3C6F2D0A" w14:textId="77777777" w:rsidR="00A0650F" w:rsidRDefault="00A0650F" w:rsidP="00A0650F">
      <w:pPr>
        <w:pStyle w:val="EndnoteText"/>
        <w:spacing w:line="360" w:lineRule="auto"/>
        <w:jc w:val="both"/>
        <w:rPr>
          <w:rFonts w:ascii="Times New Roman" w:hAnsi="Times New Roman" w:cs="Times New Roman"/>
          <w:sz w:val="18"/>
          <w:szCs w:val="18"/>
        </w:rPr>
      </w:pPr>
    </w:p>
    <w:p w14:paraId="101FBDCA" w14:textId="77777777" w:rsidR="00A0650F" w:rsidRDefault="00A0650F" w:rsidP="00A0650F">
      <w:pPr>
        <w:pStyle w:val="EndnoteText"/>
        <w:spacing w:line="360" w:lineRule="auto"/>
        <w:jc w:val="both"/>
        <w:rPr>
          <w:rFonts w:ascii="Times New Roman" w:hAnsi="Times New Roman" w:cs="Times New Roman"/>
          <w:sz w:val="18"/>
          <w:szCs w:val="18"/>
        </w:rPr>
      </w:pPr>
    </w:p>
    <w:p w14:paraId="2CC0AA1A" w14:textId="77777777" w:rsidR="00A0650F" w:rsidRDefault="00A0650F" w:rsidP="00A0650F">
      <w:pPr>
        <w:pStyle w:val="EndnoteText"/>
        <w:spacing w:line="360" w:lineRule="auto"/>
        <w:jc w:val="both"/>
        <w:rPr>
          <w:rFonts w:ascii="Times New Roman" w:hAnsi="Times New Roman" w:cs="Times New Roman"/>
          <w:sz w:val="18"/>
          <w:szCs w:val="18"/>
        </w:rPr>
      </w:pPr>
    </w:p>
    <w:p w14:paraId="764A785D" w14:textId="77777777" w:rsidR="00A0650F" w:rsidRDefault="00A0650F" w:rsidP="00A0650F">
      <w:pPr>
        <w:pStyle w:val="EndnoteText"/>
        <w:spacing w:line="360" w:lineRule="auto"/>
        <w:jc w:val="center"/>
        <w:rPr>
          <w:rFonts w:ascii="Times New Roman" w:hAnsi="Times New Roman" w:cs="Times New Roman"/>
          <w:b/>
          <w:sz w:val="24"/>
          <w:szCs w:val="24"/>
        </w:rPr>
      </w:pPr>
      <w:r>
        <w:rPr>
          <w:rFonts w:ascii="Times New Roman" w:hAnsi="Times New Roman" w:cs="Times New Roman"/>
          <w:b/>
          <w:sz w:val="24"/>
          <w:szCs w:val="24"/>
        </w:rPr>
        <w:t>Documento 2052 Archivo de Sucre</w:t>
      </w:r>
    </w:p>
    <w:p w14:paraId="21F88E95" w14:textId="77777777" w:rsidR="00A0650F" w:rsidRDefault="00A0650F" w:rsidP="00A0650F">
      <w:pPr>
        <w:pStyle w:val="EndnoteText"/>
        <w:spacing w:line="360" w:lineRule="auto"/>
        <w:jc w:val="center"/>
        <w:rPr>
          <w:rFonts w:ascii="Times New Roman" w:hAnsi="Times New Roman" w:cs="Times New Roman"/>
          <w:b/>
          <w:sz w:val="24"/>
          <w:szCs w:val="24"/>
        </w:rPr>
      </w:pPr>
    </w:p>
    <w:p w14:paraId="5782BB46" w14:textId="77777777" w:rsidR="00A0650F" w:rsidRDefault="00A0650F" w:rsidP="00A0650F">
      <w:pPr>
        <w:pStyle w:val="EndnoteText"/>
        <w:spacing w:line="360" w:lineRule="auto"/>
        <w:jc w:val="right"/>
        <w:rPr>
          <w:rFonts w:ascii="Times New Roman" w:hAnsi="Times New Roman" w:cs="Times New Roman"/>
          <w:sz w:val="24"/>
          <w:szCs w:val="24"/>
        </w:rPr>
      </w:pPr>
      <w:r>
        <w:rPr>
          <w:rFonts w:ascii="Times New Roman" w:hAnsi="Times New Roman" w:cs="Times New Roman"/>
          <w:sz w:val="24"/>
          <w:szCs w:val="24"/>
        </w:rPr>
        <w:t>Huamanga, a 13 de diciembre de 1824</w:t>
      </w:r>
    </w:p>
    <w:p w14:paraId="4D5761C4" w14:textId="77777777" w:rsidR="00A0650F" w:rsidRDefault="00A0650F" w:rsidP="00A0650F">
      <w:pPr>
        <w:pStyle w:val="EndnoteText"/>
        <w:spacing w:line="360" w:lineRule="auto"/>
        <w:jc w:val="both"/>
        <w:rPr>
          <w:rFonts w:ascii="Times New Roman" w:hAnsi="Times New Roman" w:cs="Times New Roman"/>
          <w:i/>
          <w:sz w:val="24"/>
          <w:szCs w:val="24"/>
        </w:rPr>
      </w:pPr>
      <w:r>
        <w:rPr>
          <w:rFonts w:ascii="Times New Roman" w:hAnsi="Times New Roman" w:cs="Times New Roman"/>
          <w:i/>
          <w:sz w:val="24"/>
          <w:szCs w:val="24"/>
        </w:rPr>
        <w:t>A S.E. el general Santander, &amp;, &amp;</w:t>
      </w:r>
    </w:p>
    <w:p w14:paraId="2C4E8747"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Mi querido general y mi amigo:</w:t>
      </w:r>
    </w:p>
    <w:p w14:paraId="5BA877EC"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Hace un mes que he recibido tres carta de Vd. de 6 de abril, 6 de mayo y 6 de junio; la primera y última algo desagradables, la segunda amistosa.  Había excusado contestar a Vd. porque no me gusta tener con mis amigos palabras que no sean complacientes; parece que Vd. ha </w:t>
      </w:r>
      <w:r>
        <w:rPr>
          <w:rFonts w:ascii="Times New Roman" w:hAnsi="Times New Roman" w:cs="Times New Roman"/>
          <w:i/>
          <w:sz w:val="24"/>
          <w:szCs w:val="24"/>
        </w:rPr>
        <w:t>querido</w:t>
      </w:r>
      <w:r>
        <w:rPr>
          <w:rFonts w:ascii="Times New Roman" w:hAnsi="Times New Roman" w:cs="Times New Roman"/>
          <w:sz w:val="24"/>
          <w:szCs w:val="24"/>
        </w:rPr>
        <w:t xml:space="preserve"> dudar alguna vez que yo sea su amigo, pero éste ha sido un simple querer, o permitirá Vd. que diga, un mal capricho.  Circunstancias de un momento pueden causar un disgusto, pero jamás alterar sentimientos que la inclinación y el tiempo han grabado. </w:t>
      </w:r>
    </w:p>
    <w:p w14:paraId="690D7D5C"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Después que me he desocupado un poco, creo mi primer deber felicitar a Vd. por las glorias de los colombianos en el Perú.  La victoria de Ayacucho el 9 de diciembre, s el más brillante testimonio y el monumento de más honor que pueden levantar los americanos a la libertad. 9.310 soldados españoles que habían triunfado catorce años en el Perú, han sido perfecta y completamente batidos por 5.780 de nuestros bravos.  Diez y seis generales españoles, 500 jefes  y oficiales, todos los restos de su ejército, todas las guarniciones que tienen en las provincias, todo el territorio de la república que ocupaban, la plaza del Callao, todos los parques, almacenes militares y cuanto pertenecía al gobierno español (entregado sobre el campo de batalla a las armas libertadoras) es el resultado de esta victoria.  Los documentos oficiales irán luego a Vd. por ahora baste decirle que todo, todo ha caído en nuestras manos.</w:t>
      </w:r>
    </w:p>
    <w:p w14:paraId="458F3074"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Creo haber aprovechado cuanto podía esta victoria; por la paz de América ha sido sallada sobre este campo de fortuna.  La batalla ha sido ejecutada con un orden y regularidad que jamás se describirá; durante tres horas de combate, nadie ha vacilado; una carga firme decidió todo; los españoles me han dicho que nunca ellos vieron las tropas francesas marchar con más gallardía ni con tanto entusiasmo.  Estoy muy contento y muy contento con la conducta de los cuerpos; Colombia debe tener orgullo de poseer este ejército, y ninguna diligencia es demás para conservarle su brillo y esplendor.  Hemos perdido 784 hombres, pero de ellos sólo son unos 300 muertos, y los demás heridos, más los cuerpos han tomado reemplazos dobles, y creo que pronto completaré al ejército la fuerza que le ha venido de Colombia.</w:t>
      </w:r>
    </w:p>
    <w:p w14:paraId="2142998D"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En las dudas de quien recompensaba a los valientes que se han distinguido, he creído que la justicia y la victoria m autorizaba para dar algunos premios y los he avisado al Libertador; si éste continúa en quererse desentender del ejército nuestro, pasaré a Vd. los avisos oficiales.  Lara y Córdova han sido ascendidos a nombre de Colombia, del Congreso del Libertador y del Gobierno, a generales de división, porque lo han merecido; la mayor parte de los jefes han recibido un grado y muchos subalternos; si he hecho mal, el gobierno me castigará, pero preferiré recibir todos los castigos a dejar de hacer la justicia de premiar a los bravos que han dado la paz a la América, su tranquilidad a Colombia, el lustre más brillante a nuestras armas y la libertad al Perú.  Jamás una jornada fue más gloriosa ni sangrienta; 2.000 enemigos han quedado en el campo de batalla y 600 heridos, y debe engreír a Colombia que sus armas hiciesen firmar en el campo de batalla la independencia de una nación entera.</w:t>
      </w:r>
    </w:p>
    <w:p w14:paraId="13096DAC"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Después que he cumplido mi comisión, y que he satisfecho mis compromisos, es mi mayor anhelo el retirarme: ni mis deseos, ni mi situación convienen n que yo continúe el mando de ningún ejército.  He pedido al Libertador que se me releve, pero sé que va a contestar que estando desprendido él del ejército de Colombia, me entienda con Vd. En esta jerga en que él me dice me entienda con Vd., y Vd. que me entienda con él, sentiré que se me estreche a una posición forzada.  Reclamo, pues, de Vd. que se me releve, y que se me dé mi licencia; he calculado que no debo servir más sin hacer un sacrificio de tal clase que nadie puede exigirme; si Vd. es mi amigo, mi licencia será un favor que le deberé y será también el premio de la más brillante y de la más completa victoria de América.  Cuando el Libertador y todos pensaban que eran necesarios inmensos refuerzos para terminar esta campaña felizmente, la fortuna me ha presentado la ocasión de concluirla más allá de lo que podían ser los deseos de todos, y con casi una mitad de las fuerzas enemigas; parece que puedo pedir algún favor, y yo solicito el más fácil de conceder, el que cuesta menos y el que más me contentará.</w:t>
      </w:r>
    </w:p>
    <w:p w14:paraId="6BC122D8"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Dentro de seis días marcho para el Cuzco, y en un mes nuestro ejército habrá tomado posesión de todo el territorio de esta República.  Antes del Desaguadero será necesario invernar.  Respecto a las provincias del otro lado del Desaguadero no sé lo que piensa el Libertador, pues correspondiendo al Virreinato de Buenos Aires, ignoro cuál sea la conducta del Libertador, ni la que toque a nuestro ejército.  Ojalá que en estos seis meses viniera mi relevo; no tengo ganas de meterme en nuevas andanzas; deseo un poco de reposo después de tanta agitación, y no es justo que todo el trabajo pese sobre unos solos; puede distribuirse entre tantos que somos.  Mi aspiración es a una vida privada, crea Vd. que lo digo sinceramente.</w:t>
      </w:r>
    </w:p>
    <w:p w14:paraId="6B629D9F"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Adiós mi querido general, ojalá que esta carta la reciba Vd. después que haya firmado la paz de Colombia que según se nos dice iba a ser reconocida; si no, de nuestro campo de batalla habremos extendido los preliminares, porque ya no queda la menor esperanza a la España.  Sus mejores generales y su más fuerte ejército se ha humillado a los colombianos.</w:t>
      </w:r>
    </w:p>
    <w:p w14:paraId="4145BEFE"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Siempre su buen amigo, afectísimo compañero.</w:t>
      </w:r>
    </w:p>
    <w:p w14:paraId="2BBCF536" w14:textId="77777777" w:rsidR="00A0650F" w:rsidRPr="00FA1A9E" w:rsidRDefault="00A0650F" w:rsidP="00A0650F">
      <w:pPr>
        <w:pStyle w:val="EndnoteText"/>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A1A9E">
        <w:rPr>
          <w:rFonts w:ascii="Times New Roman" w:hAnsi="Times New Roman" w:cs="Times New Roman"/>
          <w:sz w:val="24"/>
          <w:szCs w:val="24"/>
          <w:lang w:val="en-US"/>
        </w:rPr>
        <w:t>SUCRE</w:t>
      </w:r>
    </w:p>
    <w:p w14:paraId="0B17D16B" w14:textId="77777777" w:rsidR="00A0650F" w:rsidRPr="00FA1A9E" w:rsidRDefault="00A0650F" w:rsidP="00A0650F">
      <w:pPr>
        <w:pStyle w:val="EndnoteText"/>
        <w:spacing w:line="360" w:lineRule="auto"/>
        <w:jc w:val="both"/>
        <w:rPr>
          <w:rFonts w:ascii="Times New Roman" w:hAnsi="Times New Roman" w:cs="Times New Roman"/>
          <w:sz w:val="24"/>
          <w:szCs w:val="24"/>
          <w:lang w:val="en-US"/>
        </w:rPr>
      </w:pPr>
    </w:p>
    <w:p w14:paraId="2BC99D36" w14:textId="77777777" w:rsidR="00A0650F" w:rsidRPr="00FA1A9E" w:rsidRDefault="00A0650F" w:rsidP="00A0650F">
      <w:pPr>
        <w:pStyle w:val="EndnoteText"/>
        <w:spacing w:line="360" w:lineRule="auto"/>
        <w:jc w:val="both"/>
        <w:rPr>
          <w:rFonts w:ascii="Times New Roman" w:hAnsi="Times New Roman" w:cs="Times New Roman"/>
          <w:sz w:val="18"/>
          <w:szCs w:val="18"/>
          <w:lang w:val="en-US"/>
        </w:rPr>
      </w:pPr>
      <w:r w:rsidRPr="00FA1A9E">
        <w:rPr>
          <w:rFonts w:ascii="Times New Roman" w:hAnsi="Times New Roman" w:cs="Times New Roman"/>
          <w:sz w:val="18"/>
          <w:szCs w:val="18"/>
          <w:lang w:val="en-US"/>
        </w:rPr>
        <w:t>O´Leary, T. I, f. 215.</w:t>
      </w:r>
    </w:p>
    <w:p w14:paraId="70A0E1F4" w14:textId="77777777" w:rsidR="00A0650F" w:rsidRDefault="00A0650F" w:rsidP="00A0650F">
      <w:pPr>
        <w:pStyle w:val="EndnoteText"/>
        <w:jc w:val="both"/>
        <w:rPr>
          <w:rFonts w:ascii="Times New Roman" w:hAnsi="Times New Roman" w:cs="Times New Roman"/>
          <w:sz w:val="18"/>
          <w:szCs w:val="18"/>
        </w:rPr>
      </w:pPr>
      <w:r w:rsidRPr="00FA1A9E">
        <w:rPr>
          <w:rFonts w:ascii="Times New Roman" w:hAnsi="Times New Roman" w:cs="Times New Roman"/>
          <w:sz w:val="18"/>
          <w:szCs w:val="18"/>
          <w:lang w:val="en-US"/>
        </w:rPr>
        <w:tab/>
      </w:r>
      <w:r>
        <w:rPr>
          <w:rFonts w:ascii="Times New Roman" w:hAnsi="Times New Roman" w:cs="Times New Roman"/>
          <w:sz w:val="18"/>
          <w:szCs w:val="18"/>
        </w:rPr>
        <w:t>En la Universidad de Indiana existe un borrador o copia de esta carta, de letra de amanuense y firmada por Sucre, con la particularidad de estar escrita vertical y horizontalmente en la misma hoja.</w:t>
      </w:r>
    </w:p>
    <w:p w14:paraId="67093677" w14:textId="77777777" w:rsidR="00A0650F" w:rsidRDefault="00A0650F" w:rsidP="00A0650F">
      <w:pPr>
        <w:pStyle w:val="EndnoteText"/>
        <w:jc w:val="both"/>
        <w:rPr>
          <w:rFonts w:ascii="Times New Roman" w:hAnsi="Times New Roman" w:cs="Times New Roman"/>
          <w:sz w:val="18"/>
          <w:szCs w:val="18"/>
        </w:rPr>
      </w:pPr>
      <w:r>
        <w:rPr>
          <w:rFonts w:ascii="Times New Roman" w:hAnsi="Times New Roman" w:cs="Times New Roman"/>
          <w:sz w:val="18"/>
          <w:szCs w:val="18"/>
        </w:rPr>
        <w:tab/>
        <w:t>No tiene ninguna diferencia con el original de puño y letra de Sucre que se encuentra en el Archivo del Libertador.  Sólo se sustituyó con puntos suspensivos el antepenúltimo párrafo.</w:t>
      </w:r>
    </w:p>
    <w:p w14:paraId="677B5190" w14:textId="77777777" w:rsidR="00A0650F" w:rsidRDefault="00A0650F" w:rsidP="00A0650F">
      <w:pPr>
        <w:pStyle w:val="EndnoteText"/>
        <w:jc w:val="both"/>
        <w:rPr>
          <w:rFonts w:ascii="Times New Roman" w:hAnsi="Times New Roman" w:cs="Times New Roman"/>
          <w:sz w:val="18"/>
          <w:szCs w:val="18"/>
        </w:rPr>
      </w:pPr>
    </w:p>
    <w:p w14:paraId="00F4F575" w14:textId="77777777" w:rsidR="00A0650F" w:rsidRDefault="00A0650F" w:rsidP="00A0650F">
      <w:pPr>
        <w:pStyle w:val="EndnoteText"/>
        <w:jc w:val="both"/>
        <w:rPr>
          <w:rFonts w:ascii="Times New Roman" w:hAnsi="Times New Roman" w:cs="Times New Roman"/>
          <w:sz w:val="18"/>
          <w:szCs w:val="18"/>
        </w:rPr>
      </w:pPr>
    </w:p>
    <w:p w14:paraId="50792B72" w14:textId="77777777" w:rsidR="00A0650F" w:rsidRDefault="00A0650F" w:rsidP="00A0650F">
      <w:pPr>
        <w:pStyle w:val="EndnoteText"/>
        <w:jc w:val="both"/>
        <w:rPr>
          <w:rFonts w:ascii="Times New Roman" w:hAnsi="Times New Roman" w:cs="Times New Roman"/>
          <w:sz w:val="18"/>
          <w:szCs w:val="18"/>
        </w:rPr>
      </w:pPr>
    </w:p>
    <w:p w14:paraId="5384991E" w14:textId="77777777" w:rsidR="00A0650F" w:rsidRDefault="00A0650F" w:rsidP="00A0650F">
      <w:pPr>
        <w:pStyle w:val="EndnoteText"/>
        <w:jc w:val="both"/>
        <w:rPr>
          <w:rFonts w:ascii="Times New Roman" w:hAnsi="Times New Roman" w:cs="Times New Roman"/>
          <w:sz w:val="18"/>
          <w:szCs w:val="18"/>
        </w:rPr>
      </w:pPr>
    </w:p>
    <w:p w14:paraId="20F2FE00" w14:textId="77777777" w:rsidR="00A0650F" w:rsidRDefault="00A0650F" w:rsidP="00A0650F">
      <w:pPr>
        <w:pStyle w:val="EndnoteText"/>
        <w:jc w:val="both"/>
        <w:rPr>
          <w:rFonts w:ascii="Times New Roman" w:hAnsi="Times New Roman" w:cs="Times New Roman"/>
          <w:sz w:val="18"/>
          <w:szCs w:val="18"/>
        </w:rPr>
      </w:pPr>
    </w:p>
    <w:p w14:paraId="25070145" w14:textId="77777777" w:rsidR="00A0650F" w:rsidRDefault="00A0650F" w:rsidP="00A0650F">
      <w:pPr>
        <w:pStyle w:val="EndnoteText"/>
        <w:jc w:val="both"/>
        <w:rPr>
          <w:rFonts w:ascii="Times New Roman" w:hAnsi="Times New Roman" w:cs="Times New Roman"/>
          <w:sz w:val="18"/>
          <w:szCs w:val="18"/>
        </w:rPr>
      </w:pPr>
    </w:p>
    <w:p w14:paraId="18C8818C" w14:textId="77777777" w:rsidR="00A0650F" w:rsidRDefault="00A0650F" w:rsidP="00A0650F">
      <w:pPr>
        <w:pStyle w:val="EndnoteText"/>
        <w:jc w:val="both"/>
        <w:rPr>
          <w:rFonts w:ascii="Times New Roman" w:hAnsi="Times New Roman" w:cs="Times New Roman"/>
          <w:sz w:val="18"/>
          <w:szCs w:val="18"/>
        </w:rPr>
      </w:pPr>
    </w:p>
    <w:p w14:paraId="5F1E844A" w14:textId="77777777" w:rsidR="00A0650F" w:rsidRDefault="00A0650F" w:rsidP="00A0650F">
      <w:pPr>
        <w:pStyle w:val="EndnoteText"/>
        <w:jc w:val="both"/>
        <w:rPr>
          <w:rFonts w:ascii="Times New Roman" w:hAnsi="Times New Roman" w:cs="Times New Roman"/>
          <w:sz w:val="18"/>
          <w:szCs w:val="18"/>
        </w:rPr>
      </w:pPr>
    </w:p>
    <w:p w14:paraId="30C60012" w14:textId="77777777" w:rsidR="00A0650F" w:rsidRDefault="00A0650F" w:rsidP="00A0650F">
      <w:pPr>
        <w:pStyle w:val="EndnoteText"/>
        <w:jc w:val="both"/>
        <w:rPr>
          <w:rFonts w:ascii="Times New Roman" w:hAnsi="Times New Roman" w:cs="Times New Roman"/>
          <w:sz w:val="18"/>
          <w:szCs w:val="18"/>
        </w:rPr>
      </w:pPr>
    </w:p>
    <w:p w14:paraId="36FD8FAD" w14:textId="77777777" w:rsidR="00A0650F" w:rsidRDefault="00A0650F" w:rsidP="00A0650F">
      <w:pPr>
        <w:pStyle w:val="EndnoteText"/>
        <w:jc w:val="both"/>
        <w:rPr>
          <w:rFonts w:ascii="Times New Roman" w:hAnsi="Times New Roman" w:cs="Times New Roman"/>
          <w:sz w:val="18"/>
          <w:szCs w:val="18"/>
        </w:rPr>
      </w:pPr>
    </w:p>
    <w:p w14:paraId="387DB138" w14:textId="77777777" w:rsidR="00A0650F" w:rsidRDefault="00A0650F" w:rsidP="00A0650F">
      <w:pPr>
        <w:pStyle w:val="EndnoteText"/>
        <w:jc w:val="both"/>
        <w:rPr>
          <w:rFonts w:ascii="Times New Roman" w:hAnsi="Times New Roman" w:cs="Times New Roman"/>
          <w:sz w:val="18"/>
          <w:szCs w:val="18"/>
        </w:rPr>
      </w:pPr>
    </w:p>
    <w:p w14:paraId="49049539" w14:textId="77777777" w:rsidR="00A0650F" w:rsidRDefault="00A0650F" w:rsidP="00A0650F">
      <w:pPr>
        <w:pStyle w:val="EndnoteText"/>
        <w:jc w:val="both"/>
        <w:rPr>
          <w:rFonts w:ascii="Times New Roman" w:hAnsi="Times New Roman" w:cs="Times New Roman"/>
          <w:sz w:val="18"/>
          <w:szCs w:val="18"/>
        </w:rPr>
      </w:pPr>
    </w:p>
    <w:p w14:paraId="4FDD8A6A" w14:textId="77777777" w:rsidR="00A0650F" w:rsidRDefault="00A0650F" w:rsidP="00A0650F">
      <w:pPr>
        <w:pStyle w:val="EndnoteText"/>
        <w:jc w:val="both"/>
        <w:rPr>
          <w:rFonts w:ascii="Times New Roman" w:hAnsi="Times New Roman" w:cs="Times New Roman"/>
          <w:sz w:val="18"/>
          <w:szCs w:val="18"/>
        </w:rPr>
      </w:pPr>
    </w:p>
    <w:p w14:paraId="0113F521" w14:textId="77777777" w:rsidR="00A0650F" w:rsidRDefault="00A0650F" w:rsidP="00A0650F">
      <w:pPr>
        <w:pStyle w:val="EndnoteText"/>
        <w:jc w:val="both"/>
        <w:rPr>
          <w:rFonts w:ascii="Times New Roman" w:hAnsi="Times New Roman" w:cs="Times New Roman"/>
          <w:sz w:val="18"/>
          <w:szCs w:val="18"/>
        </w:rPr>
      </w:pPr>
    </w:p>
    <w:p w14:paraId="75AFA6B0" w14:textId="77777777" w:rsidR="00A0650F" w:rsidRDefault="00A0650F" w:rsidP="00A0650F">
      <w:pPr>
        <w:pStyle w:val="EndnoteText"/>
        <w:jc w:val="both"/>
        <w:rPr>
          <w:rFonts w:ascii="Times New Roman" w:hAnsi="Times New Roman" w:cs="Times New Roman"/>
          <w:sz w:val="18"/>
          <w:szCs w:val="18"/>
        </w:rPr>
      </w:pPr>
    </w:p>
    <w:p w14:paraId="6E9A9483" w14:textId="77777777" w:rsidR="00A0650F" w:rsidRDefault="00A0650F" w:rsidP="00A0650F">
      <w:pPr>
        <w:pStyle w:val="EndnoteText"/>
        <w:jc w:val="both"/>
        <w:rPr>
          <w:rFonts w:ascii="Times New Roman" w:hAnsi="Times New Roman" w:cs="Times New Roman"/>
          <w:sz w:val="18"/>
          <w:szCs w:val="18"/>
        </w:rPr>
      </w:pPr>
    </w:p>
    <w:p w14:paraId="3B406498" w14:textId="77777777" w:rsidR="00A0650F" w:rsidRDefault="00A0650F" w:rsidP="00A0650F">
      <w:pPr>
        <w:pStyle w:val="EndnoteText"/>
        <w:jc w:val="both"/>
        <w:rPr>
          <w:rFonts w:ascii="Times New Roman" w:hAnsi="Times New Roman" w:cs="Times New Roman"/>
          <w:sz w:val="18"/>
          <w:szCs w:val="18"/>
        </w:rPr>
      </w:pPr>
    </w:p>
    <w:p w14:paraId="305FF090" w14:textId="77777777" w:rsidR="00A0650F" w:rsidRDefault="00A0650F" w:rsidP="00A0650F">
      <w:pPr>
        <w:pStyle w:val="EndnoteText"/>
        <w:jc w:val="both"/>
        <w:rPr>
          <w:rFonts w:ascii="Times New Roman" w:hAnsi="Times New Roman" w:cs="Times New Roman"/>
          <w:sz w:val="18"/>
          <w:szCs w:val="18"/>
        </w:rPr>
      </w:pPr>
    </w:p>
    <w:p w14:paraId="6B9C99E1" w14:textId="77777777" w:rsidR="00A0650F" w:rsidRDefault="00A0650F" w:rsidP="00A0650F">
      <w:pPr>
        <w:pStyle w:val="EndnoteText"/>
        <w:jc w:val="both"/>
        <w:rPr>
          <w:rFonts w:ascii="Times New Roman" w:hAnsi="Times New Roman" w:cs="Times New Roman"/>
          <w:sz w:val="18"/>
          <w:szCs w:val="18"/>
        </w:rPr>
      </w:pPr>
    </w:p>
    <w:p w14:paraId="71C83735" w14:textId="77777777" w:rsidR="00A0650F" w:rsidRDefault="00A0650F" w:rsidP="00A0650F">
      <w:pPr>
        <w:pStyle w:val="EndnoteText"/>
        <w:jc w:val="both"/>
        <w:rPr>
          <w:rFonts w:ascii="Times New Roman" w:hAnsi="Times New Roman" w:cs="Times New Roman"/>
          <w:sz w:val="18"/>
          <w:szCs w:val="18"/>
        </w:rPr>
      </w:pPr>
    </w:p>
    <w:p w14:paraId="28FAF0CE" w14:textId="77777777" w:rsidR="00A0650F" w:rsidRDefault="00A0650F" w:rsidP="00A0650F">
      <w:pPr>
        <w:pStyle w:val="EndnoteText"/>
        <w:jc w:val="both"/>
        <w:rPr>
          <w:rFonts w:ascii="Times New Roman" w:hAnsi="Times New Roman" w:cs="Times New Roman"/>
          <w:sz w:val="18"/>
          <w:szCs w:val="18"/>
        </w:rPr>
      </w:pPr>
    </w:p>
    <w:p w14:paraId="3DF4CEC0" w14:textId="77777777" w:rsidR="00A0650F" w:rsidRDefault="00A0650F" w:rsidP="00A0650F">
      <w:pPr>
        <w:pStyle w:val="EndnoteText"/>
        <w:jc w:val="both"/>
        <w:rPr>
          <w:rFonts w:ascii="Times New Roman" w:hAnsi="Times New Roman" w:cs="Times New Roman"/>
          <w:sz w:val="18"/>
          <w:szCs w:val="18"/>
        </w:rPr>
      </w:pPr>
    </w:p>
    <w:p w14:paraId="73AC7343" w14:textId="77777777" w:rsidR="00A0650F" w:rsidRDefault="00A0650F" w:rsidP="00A0650F">
      <w:pPr>
        <w:pStyle w:val="EndnoteText"/>
        <w:jc w:val="both"/>
        <w:rPr>
          <w:rFonts w:ascii="Times New Roman" w:hAnsi="Times New Roman" w:cs="Times New Roman"/>
          <w:sz w:val="18"/>
          <w:szCs w:val="18"/>
        </w:rPr>
      </w:pPr>
    </w:p>
    <w:p w14:paraId="39CED78A" w14:textId="77777777" w:rsidR="00A0650F" w:rsidRDefault="00A0650F" w:rsidP="00A0650F">
      <w:pPr>
        <w:pStyle w:val="EndnoteText"/>
        <w:jc w:val="both"/>
        <w:rPr>
          <w:rFonts w:ascii="Times New Roman" w:hAnsi="Times New Roman" w:cs="Times New Roman"/>
          <w:sz w:val="18"/>
          <w:szCs w:val="18"/>
        </w:rPr>
      </w:pPr>
    </w:p>
    <w:p w14:paraId="4F2F88E5" w14:textId="77777777" w:rsidR="00A0650F" w:rsidRDefault="00A0650F" w:rsidP="00A0650F">
      <w:pPr>
        <w:pStyle w:val="EndnoteText"/>
        <w:jc w:val="both"/>
        <w:rPr>
          <w:rFonts w:ascii="Times New Roman" w:hAnsi="Times New Roman" w:cs="Times New Roman"/>
          <w:sz w:val="18"/>
          <w:szCs w:val="18"/>
        </w:rPr>
      </w:pPr>
    </w:p>
    <w:p w14:paraId="6DA3A922" w14:textId="77777777" w:rsidR="00A0650F" w:rsidRDefault="00A0650F" w:rsidP="00A0650F">
      <w:pPr>
        <w:pStyle w:val="EndnoteText"/>
        <w:jc w:val="both"/>
        <w:rPr>
          <w:rFonts w:ascii="Times New Roman" w:hAnsi="Times New Roman" w:cs="Times New Roman"/>
          <w:sz w:val="18"/>
          <w:szCs w:val="18"/>
        </w:rPr>
      </w:pPr>
    </w:p>
    <w:p w14:paraId="1CEBEBFA" w14:textId="77777777" w:rsidR="00A0650F" w:rsidRDefault="00A0650F" w:rsidP="00A0650F">
      <w:pPr>
        <w:pStyle w:val="EndnoteText"/>
        <w:jc w:val="both"/>
        <w:rPr>
          <w:rFonts w:ascii="Times New Roman" w:hAnsi="Times New Roman" w:cs="Times New Roman"/>
          <w:sz w:val="18"/>
          <w:szCs w:val="18"/>
        </w:rPr>
      </w:pPr>
    </w:p>
    <w:p w14:paraId="21C8A672" w14:textId="77777777" w:rsidR="00A0650F" w:rsidRDefault="00A0650F" w:rsidP="00A0650F">
      <w:pPr>
        <w:pStyle w:val="EndnoteText"/>
        <w:jc w:val="center"/>
        <w:rPr>
          <w:rFonts w:ascii="Times New Roman" w:hAnsi="Times New Roman" w:cs="Times New Roman"/>
          <w:b/>
          <w:sz w:val="24"/>
          <w:szCs w:val="24"/>
        </w:rPr>
      </w:pPr>
      <w:r>
        <w:rPr>
          <w:rFonts w:ascii="Times New Roman" w:hAnsi="Times New Roman" w:cs="Times New Roman"/>
          <w:b/>
          <w:sz w:val="24"/>
          <w:szCs w:val="24"/>
        </w:rPr>
        <w:t>Documento 2053 Archivo de Sucre</w:t>
      </w:r>
    </w:p>
    <w:p w14:paraId="29A627FA" w14:textId="77777777" w:rsidR="00A0650F" w:rsidRDefault="00A0650F" w:rsidP="00A0650F">
      <w:pPr>
        <w:pStyle w:val="EndnoteText"/>
        <w:spacing w:line="360" w:lineRule="auto"/>
        <w:jc w:val="center"/>
        <w:rPr>
          <w:rFonts w:ascii="Times New Roman" w:hAnsi="Times New Roman" w:cs="Times New Roman"/>
          <w:b/>
          <w:sz w:val="24"/>
          <w:szCs w:val="24"/>
        </w:rPr>
      </w:pPr>
    </w:p>
    <w:p w14:paraId="66585D03" w14:textId="77777777" w:rsidR="00A0650F" w:rsidRDefault="00A0650F" w:rsidP="00A0650F">
      <w:pPr>
        <w:pStyle w:val="EndnoteText"/>
        <w:spacing w:line="360" w:lineRule="auto"/>
        <w:jc w:val="both"/>
        <w:rPr>
          <w:rFonts w:ascii="Times New Roman" w:hAnsi="Times New Roman" w:cs="Times New Roman"/>
          <w:sz w:val="18"/>
          <w:szCs w:val="18"/>
        </w:rPr>
      </w:pPr>
      <w:r>
        <w:rPr>
          <w:rFonts w:ascii="Times New Roman" w:hAnsi="Times New Roman" w:cs="Times New Roman"/>
          <w:sz w:val="18"/>
          <w:szCs w:val="18"/>
        </w:rPr>
        <w:t>(De  un facsímil)</w:t>
      </w:r>
    </w:p>
    <w:p w14:paraId="66F528F5" w14:textId="77777777" w:rsidR="00A0650F" w:rsidRDefault="00A0650F" w:rsidP="00A0650F">
      <w:pPr>
        <w:pStyle w:val="EndnoteText"/>
        <w:spacing w:line="360" w:lineRule="auto"/>
        <w:jc w:val="both"/>
        <w:rPr>
          <w:rFonts w:ascii="Times New Roman" w:hAnsi="Times New Roman" w:cs="Times New Roman"/>
          <w:sz w:val="18"/>
          <w:szCs w:val="18"/>
        </w:rPr>
      </w:pPr>
    </w:p>
    <w:p w14:paraId="66313C48" w14:textId="77777777" w:rsidR="00A0650F" w:rsidRDefault="00A0650F" w:rsidP="00A0650F">
      <w:pPr>
        <w:pStyle w:val="EndnoteText"/>
        <w:jc w:val="both"/>
        <w:rPr>
          <w:rFonts w:ascii="Times New Roman" w:hAnsi="Times New Roman" w:cs="Times New Roman"/>
          <w:sz w:val="24"/>
          <w:szCs w:val="24"/>
        </w:rPr>
      </w:pPr>
      <w:r>
        <w:rPr>
          <w:rFonts w:ascii="Times New Roman" w:hAnsi="Times New Roman" w:cs="Times New Roman"/>
          <w:sz w:val="24"/>
          <w:szCs w:val="24"/>
        </w:rPr>
        <w:t>EJÉRCITO UNIDO</w:t>
      </w:r>
    </w:p>
    <w:p w14:paraId="09E28AF9" w14:textId="77777777" w:rsidR="00A0650F" w:rsidRDefault="00A0650F" w:rsidP="00A0650F">
      <w:pPr>
        <w:pStyle w:val="EndnoteText"/>
        <w:jc w:val="both"/>
        <w:rPr>
          <w:rFonts w:ascii="Times New Roman" w:hAnsi="Times New Roman" w:cs="Times New Roman"/>
          <w:sz w:val="24"/>
          <w:szCs w:val="24"/>
        </w:rPr>
      </w:pPr>
      <w:r>
        <w:rPr>
          <w:rFonts w:ascii="Times New Roman" w:hAnsi="Times New Roman" w:cs="Times New Roman"/>
          <w:sz w:val="24"/>
          <w:szCs w:val="24"/>
        </w:rPr>
        <w:t>LIBERTADOR DEL PERÚ</w:t>
      </w:r>
    </w:p>
    <w:p w14:paraId="52FA2CC0" w14:textId="77777777" w:rsidR="00A0650F" w:rsidRDefault="00A0650F" w:rsidP="00A0650F">
      <w:pPr>
        <w:pStyle w:val="EndnoteText"/>
        <w:jc w:val="both"/>
        <w:rPr>
          <w:rFonts w:ascii="Times New Roman" w:hAnsi="Times New Roman" w:cs="Times New Roman"/>
          <w:sz w:val="24"/>
          <w:szCs w:val="24"/>
        </w:rPr>
      </w:pPr>
    </w:p>
    <w:p w14:paraId="6293A7BA" w14:textId="77777777" w:rsidR="00A0650F" w:rsidRDefault="00A0650F" w:rsidP="00A0650F">
      <w:pPr>
        <w:pStyle w:val="EndnoteText"/>
        <w:jc w:val="right"/>
        <w:rPr>
          <w:rFonts w:ascii="Times New Roman" w:hAnsi="Times New Roman" w:cs="Times New Roman"/>
          <w:sz w:val="24"/>
          <w:szCs w:val="24"/>
        </w:rPr>
      </w:pPr>
      <w:r>
        <w:rPr>
          <w:rFonts w:ascii="Times New Roman" w:hAnsi="Times New Roman" w:cs="Times New Roman"/>
          <w:sz w:val="24"/>
          <w:szCs w:val="24"/>
        </w:rPr>
        <w:t>Cuartel general en</w:t>
      </w:r>
    </w:p>
    <w:p w14:paraId="55966C93" w14:textId="77777777" w:rsidR="00A0650F" w:rsidRDefault="00A0650F" w:rsidP="00A0650F">
      <w:pPr>
        <w:pStyle w:val="EndnoteText"/>
        <w:jc w:val="right"/>
        <w:rPr>
          <w:rFonts w:ascii="Times New Roman" w:hAnsi="Times New Roman" w:cs="Times New Roman"/>
          <w:sz w:val="24"/>
          <w:szCs w:val="24"/>
        </w:rPr>
      </w:pPr>
      <w:r>
        <w:rPr>
          <w:rFonts w:ascii="Times New Roman" w:hAnsi="Times New Roman" w:cs="Times New Roman"/>
          <w:sz w:val="24"/>
          <w:szCs w:val="24"/>
        </w:rPr>
        <w:t>Huamanga, a 15 de diciembre de 1824</w:t>
      </w:r>
    </w:p>
    <w:p w14:paraId="06D033B9" w14:textId="77777777" w:rsidR="00A0650F" w:rsidRDefault="00A0650F" w:rsidP="00A0650F">
      <w:pPr>
        <w:pStyle w:val="EndnoteText"/>
        <w:jc w:val="right"/>
        <w:rPr>
          <w:rFonts w:ascii="Times New Roman" w:hAnsi="Times New Roman" w:cs="Times New Roman"/>
          <w:sz w:val="24"/>
          <w:szCs w:val="24"/>
        </w:rPr>
      </w:pPr>
    </w:p>
    <w:p w14:paraId="7C5CFE65" w14:textId="77777777" w:rsidR="00A0650F" w:rsidRDefault="00A0650F" w:rsidP="00A0650F">
      <w:pPr>
        <w:pStyle w:val="EndnoteText"/>
        <w:spacing w:line="360" w:lineRule="auto"/>
        <w:jc w:val="both"/>
        <w:rPr>
          <w:rFonts w:ascii="Times New Roman" w:hAnsi="Times New Roman" w:cs="Times New Roman"/>
          <w:i/>
          <w:sz w:val="24"/>
          <w:szCs w:val="24"/>
        </w:rPr>
      </w:pPr>
      <w:r>
        <w:rPr>
          <w:rFonts w:ascii="Times New Roman" w:hAnsi="Times New Roman" w:cs="Times New Roman"/>
          <w:i/>
          <w:sz w:val="24"/>
          <w:szCs w:val="24"/>
        </w:rPr>
        <w:t>Al señor ministro de la guerra</w:t>
      </w:r>
    </w:p>
    <w:p w14:paraId="16985FC1"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Señor ministro:</w:t>
      </w:r>
    </w:p>
    <w:p w14:paraId="6E9E3AB7"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Con arreglo a la capitulación de Ayacucho han marchado para Arequipa ciento seis oficiales españoles con destino de embarcarse por aquellos puertos para Europa, y en los mismos términos han ido con el general Monet ochenta y cuatro para Lima a presentarse a S.E. el Libertador.</w:t>
      </w:r>
    </w:p>
    <w:p w14:paraId="473F62E2"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Dos o trescientos oficiales criollos y muy pocos españoles han ido licenciados para sus casas y unos diez o doce han pedido servicio.  De todo pasaré a V.S. luego relaciones nominales y entre tanto anticipo este aviso.</w:t>
      </w:r>
    </w:p>
    <w:p w14:paraId="65C16139"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Dios guarde a V.S.</w:t>
      </w:r>
    </w:p>
    <w:p w14:paraId="46BBC1D7"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A.J. DE SUCRE</w:t>
      </w:r>
    </w:p>
    <w:p w14:paraId="2C0831CB" w14:textId="77777777" w:rsidR="00A0650F" w:rsidRDefault="00A0650F" w:rsidP="00A0650F">
      <w:pPr>
        <w:pStyle w:val="EndnoteText"/>
        <w:spacing w:line="360" w:lineRule="auto"/>
        <w:jc w:val="both"/>
        <w:rPr>
          <w:rFonts w:ascii="Times New Roman" w:hAnsi="Times New Roman" w:cs="Times New Roman"/>
          <w:sz w:val="24"/>
          <w:szCs w:val="24"/>
        </w:rPr>
      </w:pPr>
    </w:p>
    <w:p w14:paraId="516B06AC" w14:textId="77777777" w:rsidR="00A0650F" w:rsidRDefault="00A0650F" w:rsidP="00A0650F">
      <w:pPr>
        <w:pStyle w:val="EndnoteText"/>
        <w:spacing w:line="360" w:lineRule="auto"/>
        <w:jc w:val="both"/>
        <w:rPr>
          <w:rFonts w:ascii="Times New Roman" w:hAnsi="Times New Roman" w:cs="Times New Roman"/>
          <w:sz w:val="18"/>
          <w:szCs w:val="18"/>
        </w:rPr>
      </w:pPr>
      <w:r>
        <w:rPr>
          <w:rFonts w:ascii="Times New Roman" w:hAnsi="Times New Roman" w:cs="Times New Roman"/>
          <w:sz w:val="18"/>
          <w:szCs w:val="18"/>
        </w:rPr>
        <w:t>Indiana University, Bloomington, Indiana.</w:t>
      </w:r>
    </w:p>
    <w:p w14:paraId="11EBCABB" w14:textId="77777777" w:rsidR="00A0650F" w:rsidRPr="004D681E" w:rsidRDefault="00A0650F" w:rsidP="00A0650F">
      <w:pPr>
        <w:pStyle w:val="EndnoteText"/>
        <w:spacing w:line="360" w:lineRule="auto"/>
        <w:jc w:val="both"/>
        <w:rPr>
          <w:rFonts w:ascii="Times New Roman" w:hAnsi="Times New Roman" w:cs="Times New Roman"/>
          <w:sz w:val="18"/>
          <w:szCs w:val="18"/>
        </w:rPr>
      </w:pPr>
      <w:r>
        <w:rPr>
          <w:rFonts w:ascii="Times New Roman" w:hAnsi="Times New Roman" w:cs="Times New Roman"/>
          <w:sz w:val="18"/>
          <w:szCs w:val="18"/>
        </w:rPr>
        <w:t>Microfilm. Copiador de Sucre. f. 9.</w:t>
      </w:r>
    </w:p>
    <w:p w14:paraId="1DCD1E09" w14:textId="77777777" w:rsidR="00A0650F" w:rsidRPr="00612F5C" w:rsidRDefault="00A0650F" w:rsidP="00A0650F">
      <w:pPr>
        <w:pStyle w:val="EndnoteText"/>
        <w:spacing w:line="360" w:lineRule="auto"/>
        <w:jc w:val="both"/>
        <w:rPr>
          <w:rFonts w:ascii="Times New Roman" w:hAnsi="Times New Roman" w:cs="Times New Roman"/>
          <w:sz w:val="24"/>
          <w:szCs w:val="24"/>
        </w:rPr>
      </w:pPr>
    </w:p>
    <w:p w14:paraId="6105F84A" w14:textId="77777777" w:rsidR="00A0650F" w:rsidRDefault="00A0650F" w:rsidP="00A0650F">
      <w:pPr>
        <w:pStyle w:val="EndnoteText"/>
        <w:jc w:val="both"/>
        <w:rPr>
          <w:rFonts w:ascii="Times New Roman" w:hAnsi="Times New Roman" w:cs="Times New Roman"/>
          <w:sz w:val="18"/>
          <w:szCs w:val="18"/>
        </w:rPr>
      </w:pPr>
    </w:p>
    <w:p w14:paraId="3D13117D" w14:textId="77777777" w:rsidR="00A0650F" w:rsidRDefault="00A0650F" w:rsidP="00A0650F">
      <w:pPr>
        <w:pStyle w:val="EndnoteText"/>
        <w:jc w:val="both"/>
        <w:rPr>
          <w:rFonts w:ascii="Times New Roman" w:hAnsi="Times New Roman" w:cs="Times New Roman"/>
          <w:sz w:val="18"/>
          <w:szCs w:val="18"/>
        </w:rPr>
      </w:pPr>
    </w:p>
    <w:p w14:paraId="1F92C3C0" w14:textId="77777777" w:rsidR="00A0650F" w:rsidRDefault="00A0650F" w:rsidP="00A0650F">
      <w:pPr>
        <w:pStyle w:val="EndnoteText"/>
        <w:jc w:val="both"/>
        <w:rPr>
          <w:rFonts w:ascii="Times New Roman" w:hAnsi="Times New Roman" w:cs="Times New Roman"/>
          <w:sz w:val="18"/>
          <w:szCs w:val="18"/>
        </w:rPr>
      </w:pPr>
    </w:p>
    <w:p w14:paraId="5C6C6055" w14:textId="77777777" w:rsidR="00A0650F" w:rsidRDefault="00A0650F" w:rsidP="00A0650F">
      <w:pPr>
        <w:pStyle w:val="EndnoteText"/>
        <w:jc w:val="both"/>
        <w:rPr>
          <w:rFonts w:ascii="Times New Roman" w:hAnsi="Times New Roman" w:cs="Times New Roman"/>
          <w:sz w:val="18"/>
          <w:szCs w:val="18"/>
        </w:rPr>
      </w:pPr>
    </w:p>
    <w:p w14:paraId="44B896F0" w14:textId="77777777" w:rsidR="00A0650F" w:rsidRDefault="00A0650F" w:rsidP="00A0650F">
      <w:pPr>
        <w:pStyle w:val="EndnoteText"/>
        <w:jc w:val="both"/>
        <w:rPr>
          <w:rFonts w:ascii="Times New Roman" w:hAnsi="Times New Roman" w:cs="Times New Roman"/>
          <w:sz w:val="18"/>
          <w:szCs w:val="18"/>
        </w:rPr>
      </w:pPr>
    </w:p>
    <w:p w14:paraId="78834AE7" w14:textId="77777777" w:rsidR="00A0650F" w:rsidRPr="00612F5C" w:rsidRDefault="00A0650F" w:rsidP="00A0650F">
      <w:pPr>
        <w:pStyle w:val="EndnoteText"/>
        <w:jc w:val="both"/>
        <w:rPr>
          <w:rFonts w:ascii="Times New Roman" w:hAnsi="Times New Roman" w:cs="Times New Roman"/>
          <w:sz w:val="18"/>
          <w:szCs w:val="18"/>
        </w:rPr>
      </w:pPr>
    </w:p>
    <w:p w14:paraId="5FDD7853" w14:textId="77777777" w:rsidR="00A0650F" w:rsidRPr="005B2D19" w:rsidRDefault="00A0650F" w:rsidP="00A0650F">
      <w:pPr>
        <w:pStyle w:val="EndnoteText"/>
        <w:spacing w:line="360" w:lineRule="auto"/>
        <w:jc w:val="right"/>
        <w:rPr>
          <w:rFonts w:ascii="Times New Roman" w:hAnsi="Times New Roman" w:cs="Times New Roman"/>
          <w:sz w:val="24"/>
          <w:szCs w:val="24"/>
        </w:rPr>
      </w:pPr>
    </w:p>
    <w:p w14:paraId="4E5E0475" w14:textId="77777777" w:rsidR="00A0650F" w:rsidRDefault="00A0650F" w:rsidP="00A0650F">
      <w:pPr>
        <w:pStyle w:val="EndnoteText"/>
        <w:spacing w:line="360" w:lineRule="auto"/>
        <w:jc w:val="both"/>
        <w:rPr>
          <w:rFonts w:ascii="Times New Roman" w:hAnsi="Times New Roman" w:cs="Times New Roman"/>
          <w:sz w:val="18"/>
          <w:szCs w:val="18"/>
        </w:rPr>
      </w:pPr>
    </w:p>
    <w:p w14:paraId="07DDE376" w14:textId="77777777" w:rsidR="00A0650F" w:rsidRDefault="00A0650F" w:rsidP="00A0650F">
      <w:pPr>
        <w:pStyle w:val="EndnoteText"/>
        <w:spacing w:line="360" w:lineRule="auto"/>
        <w:jc w:val="both"/>
        <w:rPr>
          <w:rFonts w:ascii="Times New Roman" w:hAnsi="Times New Roman" w:cs="Times New Roman"/>
          <w:sz w:val="18"/>
          <w:szCs w:val="18"/>
        </w:rPr>
      </w:pPr>
    </w:p>
    <w:p w14:paraId="666BC902" w14:textId="77777777" w:rsidR="00A0650F" w:rsidRDefault="00A0650F" w:rsidP="00A0650F">
      <w:pPr>
        <w:pStyle w:val="EndnoteText"/>
        <w:spacing w:line="360" w:lineRule="auto"/>
        <w:jc w:val="both"/>
        <w:rPr>
          <w:rFonts w:ascii="Times New Roman" w:hAnsi="Times New Roman" w:cs="Times New Roman"/>
          <w:sz w:val="18"/>
          <w:szCs w:val="18"/>
        </w:rPr>
      </w:pPr>
    </w:p>
    <w:p w14:paraId="500B32D5" w14:textId="77777777" w:rsidR="00A0650F" w:rsidRDefault="00A0650F" w:rsidP="00A0650F">
      <w:pPr>
        <w:pStyle w:val="EndnoteText"/>
        <w:spacing w:line="360" w:lineRule="auto"/>
        <w:jc w:val="both"/>
        <w:rPr>
          <w:rFonts w:ascii="Times New Roman" w:hAnsi="Times New Roman" w:cs="Times New Roman"/>
          <w:sz w:val="18"/>
          <w:szCs w:val="18"/>
        </w:rPr>
      </w:pPr>
    </w:p>
    <w:p w14:paraId="58A9FECD" w14:textId="77777777" w:rsidR="00A0650F" w:rsidRDefault="00A0650F" w:rsidP="00A0650F">
      <w:pPr>
        <w:pStyle w:val="EndnoteText"/>
        <w:spacing w:line="360" w:lineRule="auto"/>
        <w:jc w:val="both"/>
        <w:rPr>
          <w:rFonts w:ascii="Times New Roman" w:hAnsi="Times New Roman" w:cs="Times New Roman"/>
          <w:sz w:val="18"/>
          <w:szCs w:val="18"/>
        </w:rPr>
      </w:pPr>
    </w:p>
    <w:p w14:paraId="0CA0EE1F" w14:textId="77777777" w:rsidR="00A0650F" w:rsidRDefault="00A0650F" w:rsidP="00A0650F">
      <w:pPr>
        <w:pStyle w:val="EndnoteText"/>
        <w:spacing w:line="360" w:lineRule="auto"/>
        <w:jc w:val="both"/>
        <w:rPr>
          <w:rFonts w:ascii="Times New Roman" w:hAnsi="Times New Roman" w:cs="Times New Roman"/>
          <w:sz w:val="18"/>
          <w:szCs w:val="18"/>
        </w:rPr>
      </w:pPr>
    </w:p>
    <w:p w14:paraId="4D8BD1DE" w14:textId="77777777" w:rsidR="00A0650F" w:rsidRDefault="00A0650F" w:rsidP="00A0650F">
      <w:pPr>
        <w:pStyle w:val="EndnoteText"/>
        <w:spacing w:line="360" w:lineRule="auto"/>
        <w:jc w:val="center"/>
        <w:rPr>
          <w:rFonts w:ascii="Times New Roman" w:hAnsi="Times New Roman" w:cs="Times New Roman"/>
          <w:b/>
          <w:sz w:val="24"/>
          <w:szCs w:val="24"/>
        </w:rPr>
      </w:pPr>
      <w:r>
        <w:rPr>
          <w:rFonts w:ascii="Times New Roman" w:hAnsi="Times New Roman" w:cs="Times New Roman"/>
          <w:b/>
          <w:sz w:val="24"/>
          <w:szCs w:val="24"/>
        </w:rPr>
        <w:t>Documento 2054 Archivo de Sucre</w:t>
      </w:r>
    </w:p>
    <w:p w14:paraId="07FF202C" w14:textId="77777777" w:rsidR="00A0650F" w:rsidRDefault="00A0650F" w:rsidP="00A0650F">
      <w:pPr>
        <w:pStyle w:val="EndnoteText"/>
        <w:spacing w:line="360" w:lineRule="auto"/>
        <w:jc w:val="both"/>
        <w:rPr>
          <w:rFonts w:ascii="Times New Roman" w:hAnsi="Times New Roman" w:cs="Times New Roman"/>
          <w:sz w:val="18"/>
          <w:szCs w:val="18"/>
        </w:rPr>
      </w:pPr>
      <w:r>
        <w:rPr>
          <w:rFonts w:ascii="Times New Roman" w:hAnsi="Times New Roman" w:cs="Times New Roman"/>
          <w:sz w:val="18"/>
          <w:szCs w:val="18"/>
        </w:rPr>
        <w:t>(De un facsímil)</w:t>
      </w:r>
    </w:p>
    <w:p w14:paraId="6181E863" w14:textId="77777777" w:rsidR="00A0650F" w:rsidRDefault="00A0650F" w:rsidP="00A0650F">
      <w:pPr>
        <w:pStyle w:val="EndnoteText"/>
        <w:jc w:val="both"/>
        <w:rPr>
          <w:rFonts w:ascii="Times New Roman" w:hAnsi="Times New Roman" w:cs="Times New Roman"/>
          <w:sz w:val="24"/>
          <w:szCs w:val="24"/>
        </w:rPr>
      </w:pPr>
      <w:r>
        <w:rPr>
          <w:rFonts w:ascii="Times New Roman" w:hAnsi="Times New Roman" w:cs="Times New Roman"/>
          <w:sz w:val="24"/>
          <w:szCs w:val="24"/>
        </w:rPr>
        <w:t>EJERCITO UNIDO</w:t>
      </w:r>
    </w:p>
    <w:p w14:paraId="4FBD04D7" w14:textId="77777777" w:rsidR="00A0650F" w:rsidRDefault="00A0650F" w:rsidP="00A0650F">
      <w:pPr>
        <w:pStyle w:val="EndnoteText"/>
        <w:jc w:val="both"/>
        <w:rPr>
          <w:rFonts w:ascii="Times New Roman" w:hAnsi="Times New Roman" w:cs="Times New Roman"/>
          <w:sz w:val="24"/>
          <w:szCs w:val="24"/>
        </w:rPr>
      </w:pPr>
      <w:r>
        <w:rPr>
          <w:rFonts w:ascii="Times New Roman" w:hAnsi="Times New Roman" w:cs="Times New Roman"/>
          <w:sz w:val="24"/>
          <w:szCs w:val="24"/>
        </w:rPr>
        <w:t>LIBERTADOR DEL PERÚ</w:t>
      </w:r>
    </w:p>
    <w:p w14:paraId="216F9502" w14:textId="77777777" w:rsidR="00A0650F" w:rsidRDefault="00A0650F" w:rsidP="00A0650F">
      <w:pPr>
        <w:pStyle w:val="EndnoteText"/>
        <w:jc w:val="right"/>
        <w:rPr>
          <w:rFonts w:ascii="Times New Roman" w:hAnsi="Times New Roman" w:cs="Times New Roman"/>
          <w:sz w:val="24"/>
          <w:szCs w:val="24"/>
        </w:rPr>
      </w:pPr>
      <w:r>
        <w:rPr>
          <w:rFonts w:ascii="Times New Roman" w:hAnsi="Times New Roman" w:cs="Times New Roman"/>
          <w:sz w:val="24"/>
          <w:szCs w:val="24"/>
        </w:rPr>
        <w:t>Cuartel general en</w:t>
      </w:r>
    </w:p>
    <w:p w14:paraId="50B42C97" w14:textId="77777777" w:rsidR="00A0650F" w:rsidRDefault="00A0650F" w:rsidP="00A0650F">
      <w:pPr>
        <w:pStyle w:val="EndnoteText"/>
        <w:jc w:val="right"/>
        <w:rPr>
          <w:rFonts w:ascii="Times New Roman" w:hAnsi="Times New Roman" w:cs="Times New Roman"/>
          <w:sz w:val="24"/>
          <w:szCs w:val="24"/>
        </w:rPr>
      </w:pPr>
      <w:r>
        <w:rPr>
          <w:rFonts w:ascii="Times New Roman" w:hAnsi="Times New Roman" w:cs="Times New Roman"/>
          <w:sz w:val="24"/>
          <w:szCs w:val="24"/>
        </w:rPr>
        <w:t>Huamanga, a 15 de diciembre de 1824</w:t>
      </w:r>
    </w:p>
    <w:p w14:paraId="2B1F85E8" w14:textId="77777777" w:rsidR="00A0650F" w:rsidRDefault="00A0650F" w:rsidP="00A0650F">
      <w:pPr>
        <w:pStyle w:val="EndnoteText"/>
        <w:jc w:val="right"/>
        <w:rPr>
          <w:rFonts w:ascii="Times New Roman" w:hAnsi="Times New Roman" w:cs="Times New Roman"/>
          <w:sz w:val="24"/>
          <w:szCs w:val="24"/>
        </w:rPr>
      </w:pPr>
    </w:p>
    <w:p w14:paraId="7360E214" w14:textId="77777777" w:rsidR="00A0650F" w:rsidRDefault="00A0650F" w:rsidP="00A0650F">
      <w:pPr>
        <w:pStyle w:val="EndnoteText"/>
        <w:spacing w:line="360" w:lineRule="auto"/>
        <w:jc w:val="both"/>
        <w:rPr>
          <w:rFonts w:ascii="Times New Roman" w:hAnsi="Times New Roman" w:cs="Times New Roman"/>
          <w:i/>
          <w:sz w:val="24"/>
          <w:szCs w:val="24"/>
        </w:rPr>
      </w:pPr>
      <w:r>
        <w:rPr>
          <w:rFonts w:ascii="Times New Roman" w:hAnsi="Times New Roman" w:cs="Times New Roman"/>
          <w:i/>
          <w:sz w:val="24"/>
          <w:szCs w:val="24"/>
        </w:rPr>
        <w:t>Al señor ministro de la guerra</w:t>
      </w:r>
    </w:p>
    <w:p w14:paraId="66CE206F"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Señor ministro:</w:t>
      </w:r>
    </w:p>
    <w:p w14:paraId="0CBF363E"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En virtud de la capitulación del 9 de diciembre ha marchado el señor general Gamarra a recibir el departamento del Cuzco acompañado del coronel don Ramón Nadal, edecán del general Canterac.  El señor coronel Otero va a recibir </w:t>
      </w:r>
      <w:r>
        <w:rPr>
          <w:rFonts w:ascii="Times New Roman" w:hAnsi="Times New Roman" w:cs="Times New Roman"/>
          <w:sz w:val="18"/>
          <w:szCs w:val="18"/>
        </w:rPr>
        <w:t xml:space="preserve">(*) </w:t>
      </w:r>
      <w:r>
        <w:rPr>
          <w:rFonts w:ascii="Times New Roman" w:hAnsi="Times New Roman" w:cs="Times New Roman"/>
          <w:sz w:val="24"/>
          <w:szCs w:val="24"/>
        </w:rPr>
        <w:t>el departamento de Arequipa acompañado del general don Jerónimo Valdés.  He facultado al señor general Gamarra para que nombre un oficial nuestro de los prisioneros en Puno para que reciba aquel departamento.</w:t>
      </w:r>
    </w:p>
    <w:p w14:paraId="1E909BED"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Por la ausencia del señor coronel Otero de esta prefectura, he nombrado interinamente al teniente coronel don Ventura Alegre para desempeñarla.</w:t>
      </w:r>
    </w:p>
    <w:p w14:paraId="2CBA9DCD"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Los prefectos que he elegido son también interinos y están facultados para con el mismo carácter nombrar todos los empleados, dando parte al ministro.  He tomado esta medida para que el servicio público no se atrase.  S.E. el Libertador se servirá nombrar todos los empleados en propiedad para que ocupen sus destinos.</w:t>
      </w:r>
    </w:p>
    <w:p w14:paraId="0E449EFD"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Son adjuntas en copia las instrucciones que he dado a los señores general Gamarra y coronel Otero.  De todo se servirá V.S. instruir a S.E. el Libertador.</w:t>
      </w:r>
    </w:p>
    <w:p w14:paraId="7993F765"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Dios guarde a V.S.</w:t>
      </w:r>
    </w:p>
    <w:p w14:paraId="3C86D354"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A.J. DE SUCRE</w:t>
      </w:r>
    </w:p>
    <w:p w14:paraId="1B661E40" w14:textId="77777777" w:rsidR="00A0650F" w:rsidRDefault="00A0650F" w:rsidP="00A0650F">
      <w:pPr>
        <w:pStyle w:val="EndnoteText"/>
        <w:spacing w:line="360" w:lineRule="auto"/>
        <w:jc w:val="both"/>
        <w:rPr>
          <w:rFonts w:ascii="Times New Roman" w:hAnsi="Times New Roman" w:cs="Times New Roman"/>
          <w:i/>
          <w:sz w:val="24"/>
          <w:szCs w:val="24"/>
        </w:rPr>
      </w:pPr>
      <w:r>
        <w:rPr>
          <w:rFonts w:ascii="Times New Roman" w:hAnsi="Times New Roman" w:cs="Times New Roman"/>
          <w:i/>
          <w:sz w:val="24"/>
          <w:szCs w:val="24"/>
        </w:rPr>
        <w:t>Adición:</w:t>
      </w:r>
    </w:p>
    <w:p w14:paraId="37A343D5"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El comisario Infanta ha ido con el señor coronel Otero para Arequipa encargado de arreglar en aquel departamento los negocios de la hacienda pública.</w:t>
      </w:r>
    </w:p>
    <w:p w14:paraId="0D6E2044" w14:textId="77777777" w:rsidR="00A0650F" w:rsidRPr="00FA1A9E" w:rsidRDefault="00A0650F" w:rsidP="00A0650F">
      <w:pPr>
        <w:pStyle w:val="EndnoteText"/>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A1A9E">
        <w:rPr>
          <w:rFonts w:ascii="Times New Roman" w:hAnsi="Times New Roman" w:cs="Times New Roman"/>
          <w:sz w:val="24"/>
          <w:szCs w:val="24"/>
          <w:lang w:val="en-US"/>
        </w:rPr>
        <w:t>SUCRE</w:t>
      </w:r>
    </w:p>
    <w:p w14:paraId="54D89B08" w14:textId="77777777" w:rsidR="00A0650F" w:rsidRPr="00FA1A9E" w:rsidRDefault="00A0650F" w:rsidP="00A0650F">
      <w:pPr>
        <w:pStyle w:val="EndnoteText"/>
        <w:spacing w:line="360" w:lineRule="auto"/>
        <w:jc w:val="both"/>
        <w:rPr>
          <w:rFonts w:ascii="Times New Roman" w:hAnsi="Times New Roman" w:cs="Times New Roman"/>
          <w:sz w:val="18"/>
          <w:szCs w:val="18"/>
          <w:lang w:val="en-US"/>
        </w:rPr>
      </w:pPr>
      <w:r w:rsidRPr="00FA1A9E">
        <w:rPr>
          <w:rFonts w:ascii="Times New Roman" w:hAnsi="Times New Roman" w:cs="Times New Roman"/>
          <w:sz w:val="18"/>
          <w:szCs w:val="18"/>
          <w:lang w:val="en-US"/>
        </w:rPr>
        <w:t>Indiana, University. Bloomington, Indiana.</w:t>
      </w:r>
    </w:p>
    <w:p w14:paraId="14C062F1" w14:textId="77777777" w:rsidR="00A0650F" w:rsidRPr="000C6665" w:rsidRDefault="00A0650F" w:rsidP="00A0650F">
      <w:pPr>
        <w:pStyle w:val="EndnoteText"/>
        <w:spacing w:line="360" w:lineRule="auto"/>
        <w:jc w:val="both"/>
        <w:rPr>
          <w:rFonts w:ascii="Times New Roman" w:hAnsi="Times New Roman" w:cs="Times New Roman"/>
          <w:sz w:val="18"/>
          <w:szCs w:val="18"/>
        </w:rPr>
      </w:pPr>
      <w:r w:rsidRPr="00FA1A9E">
        <w:rPr>
          <w:rFonts w:ascii="Times New Roman" w:hAnsi="Times New Roman" w:cs="Times New Roman"/>
          <w:sz w:val="18"/>
          <w:szCs w:val="18"/>
          <w:lang w:val="en-US"/>
        </w:rPr>
        <w:t xml:space="preserve">Microfilm.  </w:t>
      </w:r>
      <w:r>
        <w:rPr>
          <w:rFonts w:ascii="Times New Roman" w:hAnsi="Times New Roman" w:cs="Times New Roman"/>
          <w:sz w:val="18"/>
          <w:szCs w:val="18"/>
        </w:rPr>
        <w:t>Copiador de Sucre, f. 9-10, con la modificación anotada</w:t>
      </w:r>
    </w:p>
    <w:p w14:paraId="33A073A5" w14:textId="77777777" w:rsidR="00A0650F" w:rsidRDefault="00A0650F" w:rsidP="00A0650F">
      <w:pPr>
        <w:pStyle w:val="EndnoteText"/>
        <w:spacing w:line="360" w:lineRule="auto"/>
        <w:jc w:val="both"/>
        <w:rPr>
          <w:rFonts w:ascii="Times New Roman" w:hAnsi="Times New Roman" w:cs="Times New Roman"/>
          <w:sz w:val="18"/>
          <w:szCs w:val="18"/>
        </w:rPr>
      </w:pPr>
    </w:p>
    <w:p w14:paraId="2D814E58" w14:textId="77777777" w:rsidR="00A0650F" w:rsidRDefault="00A0650F" w:rsidP="00A0650F">
      <w:pPr>
        <w:pStyle w:val="EndnoteText"/>
        <w:spacing w:line="360" w:lineRule="auto"/>
        <w:jc w:val="both"/>
        <w:rPr>
          <w:rFonts w:ascii="Times New Roman" w:hAnsi="Times New Roman" w:cs="Times New Roman"/>
          <w:sz w:val="18"/>
          <w:szCs w:val="18"/>
        </w:rPr>
      </w:pPr>
    </w:p>
    <w:p w14:paraId="54A751CC" w14:textId="77777777" w:rsidR="00A0650F" w:rsidRPr="00970F10" w:rsidRDefault="00A0650F" w:rsidP="00A0650F">
      <w:pPr>
        <w:pStyle w:val="EndnoteText"/>
        <w:spacing w:line="360" w:lineRule="auto"/>
        <w:jc w:val="both"/>
        <w:rPr>
          <w:rFonts w:ascii="Times New Roman" w:hAnsi="Times New Roman" w:cs="Times New Roman"/>
          <w:sz w:val="18"/>
          <w:szCs w:val="18"/>
        </w:rPr>
      </w:pPr>
      <w:r>
        <w:rPr>
          <w:rFonts w:ascii="Times New Roman" w:hAnsi="Times New Roman" w:cs="Times New Roman"/>
          <w:sz w:val="18"/>
          <w:szCs w:val="18"/>
        </w:rPr>
        <w:t>(*) y el señor coronel Otero a recibir</w:t>
      </w:r>
    </w:p>
    <w:p w14:paraId="31F9D20E" w14:textId="77777777" w:rsidR="00A0650F" w:rsidRDefault="00A0650F" w:rsidP="00A0650F">
      <w:pPr>
        <w:pStyle w:val="EndnoteText"/>
        <w:spacing w:line="360" w:lineRule="auto"/>
        <w:jc w:val="center"/>
        <w:rPr>
          <w:rFonts w:ascii="Times New Roman" w:hAnsi="Times New Roman" w:cs="Times New Roman"/>
          <w:b/>
          <w:sz w:val="24"/>
          <w:szCs w:val="24"/>
        </w:rPr>
      </w:pPr>
      <w:r>
        <w:rPr>
          <w:rFonts w:ascii="Times New Roman" w:hAnsi="Times New Roman" w:cs="Times New Roman"/>
          <w:b/>
          <w:sz w:val="24"/>
          <w:szCs w:val="24"/>
        </w:rPr>
        <w:t>Documento 2055 Archivo de Sucre</w:t>
      </w:r>
    </w:p>
    <w:p w14:paraId="57FC3FD9" w14:textId="77777777" w:rsidR="00A0650F" w:rsidRDefault="00A0650F" w:rsidP="00A0650F">
      <w:pPr>
        <w:pStyle w:val="EndnoteText"/>
        <w:spacing w:line="360" w:lineRule="auto"/>
        <w:jc w:val="both"/>
        <w:rPr>
          <w:rFonts w:ascii="Times New Roman" w:hAnsi="Times New Roman" w:cs="Times New Roman"/>
          <w:sz w:val="18"/>
          <w:szCs w:val="18"/>
        </w:rPr>
      </w:pPr>
      <w:r>
        <w:rPr>
          <w:rFonts w:ascii="Times New Roman" w:hAnsi="Times New Roman" w:cs="Times New Roman"/>
          <w:sz w:val="18"/>
          <w:szCs w:val="18"/>
        </w:rPr>
        <w:t>(De un facsímil)</w:t>
      </w:r>
    </w:p>
    <w:p w14:paraId="032A3CBB" w14:textId="77777777" w:rsidR="00A0650F" w:rsidRDefault="00A0650F" w:rsidP="00A0650F">
      <w:pPr>
        <w:pStyle w:val="EndnoteText"/>
        <w:spacing w:line="360" w:lineRule="auto"/>
        <w:jc w:val="both"/>
        <w:rPr>
          <w:rFonts w:ascii="Times New Roman" w:hAnsi="Times New Roman" w:cs="Times New Roman"/>
          <w:sz w:val="18"/>
          <w:szCs w:val="18"/>
        </w:rPr>
      </w:pPr>
    </w:p>
    <w:p w14:paraId="06687DB2" w14:textId="77777777" w:rsidR="00A0650F" w:rsidRDefault="00A0650F" w:rsidP="00A0650F">
      <w:pPr>
        <w:pStyle w:val="EndnoteText"/>
        <w:jc w:val="both"/>
        <w:rPr>
          <w:rFonts w:ascii="Times New Roman" w:hAnsi="Times New Roman" w:cs="Times New Roman"/>
          <w:sz w:val="24"/>
          <w:szCs w:val="24"/>
        </w:rPr>
      </w:pPr>
      <w:r>
        <w:rPr>
          <w:rFonts w:ascii="Times New Roman" w:hAnsi="Times New Roman" w:cs="Times New Roman"/>
          <w:sz w:val="24"/>
          <w:szCs w:val="24"/>
        </w:rPr>
        <w:t>EJERCITO UNIDO</w:t>
      </w:r>
    </w:p>
    <w:p w14:paraId="71AACC23" w14:textId="77777777" w:rsidR="00A0650F" w:rsidRDefault="00A0650F" w:rsidP="00A0650F">
      <w:pPr>
        <w:pStyle w:val="EndnoteText"/>
        <w:jc w:val="both"/>
        <w:rPr>
          <w:rFonts w:ascii="Times New Roman" w:hAnsi="Times New Roman" w:cs="Times New Roman"/>
          <w:sz w:val="24"/>
          <w:szCs w:val="24"/>
        </w:rPr>
      </w:pPr>
      <w:r>
        <w:rPr>
          <w:rFonts w:ascii="Times New Roman" w:hAnsi="Times New Roman" w:cs="Times New Roman"/>
          <w:sz w:val="24"/>
          <w:szCs w:val="24"/>
        </w:rPr>
        <w:t>LIBERTADOR DEL PERÚ</w:t>
      </w:r>
    </w:p>
    <w:p w14:paraId="40664D92" w14:textId="77777777" w:rsidR="00A0650F" w:rsidRDefault="00A0650F" w:rsidP="00A0650F">
      <w:pPr>
        <w:pStyle w:val="EndnoteText"/>
        <w:jc w:val="both"/>
        <w:rPr>
          <w:rFonts w:ascii="Times New Roman" w:hAnsi="Times New Roman" w:cs="Times New Roman"/>
          <w:sz w:val="24"/>
          <w:szCs w:val="24"/>
        </w:rPr>
      </w:pPr>
    </w:p>
    <w:p w14:paraId="2FBAB621" w14:textId="77777777" w:rsidR="00A0650F" w:rsidRDefault="00A0650F" w:rsidP="00A0650F">
      <w:pPr>
        <w:pStyle w:val="EndnoteText"/>
        <w:jc w:val="right"/>
        <w:rPr>
          <w:rFonts w:ascii="Times New Roman" w:hAnsi="Times New Roman" w:cs="Times New Roman"/>
          <w:sz w:val="24"/>
          <w:szCs w:val="24"/>
        </w:rPr>
      </w:pPr>
      <w:r>
        <w:rPr>
          <w:rFonts w:ascii="Times New Roman" w:hAnsi="Times New Roman" w:cs="Times New Roman"/>
          <w:sz w:val="24"/>
          <w:szCs w:val="24"/>
        </w:rPr>
        <w:t>Cuartel general en</w:t>
      </w:r>
    </w:p>
    <w:p w14:paraId="28E9CC88" w14:textId="77777777" w:rsidR="00A0650F" w:rsidRDefault="00A0650F" w:rsidP="00A0650F">
      <w:pPr>
        <w:pStyle w:val="EndnoteText"/>
        <w:jc w:val="right"/>
        <w:rPr>
          <w:rFonts w:ascii="Times New Roman" w:hAnsi="Times New Roman" w:cs="Times New Roman"/>
          <w:sz w:val="24"/>
          <w:szCs w:val="24"/>
        </w:rPr>
      </w:pPr>
      <w:r>
        <w:rPr>
          <w:rFonts w:ascii="Times New Roman" w:hAnsi="Times New Roman" w:cs="Times New Roman"/>
          <w:sz w:val="24"/>
          <w:szCs w:val="24"/>
        </w:rPr>
        <w:t>Huamanga, 15 de diciembre de 1824</w:t>
      </w:r>
    </w:p>
    <w:p w14:paraId="2C584E41" w14:textId="77777777" w:rsidR="00A0650F" w:rsidRDefault="00A0650F" w:rsidP="00A0650F">
      <w:pPr>
        <w:pStyle w:val="EndnoteText"/>
        <w:jc w:val="right"/>
        <w:rPr>
          <w:rFonts w:ascii="Times New Roman" w:hAnsi="Times New Roman" w:cs="Times New Roman"/>
          <w:sz w:val="24"/>
          <w:szCs w:val="24"/>
        </w:rPr>
      </w:pPr>
    </w:p>
    <w:p w14:paraId="52BEED14" w14:textId="77777777" w:rsidR="00A0650F" w:rsidRDefault="00A0650F" w:rsidP="00A0650F">
      <w:pPr>
        <w:pStyle w:val="EndnoteText"/>
        <w:jc w:val="right"/>
        <w:rPr>
          <w:rFonts w:ascii="Times New Roman" w:hAnsi="Times New Roman" w:cs="Times New Roman"/>
          <w:sz w:val="24"/>
          <w:szCs w:val="24"/>
        </w:rPr>
      </w:pPr>
    </w:p>
    <w:p w14:paraId="0199ED77" w14:textId="77777777" w:rsidR="00A0650F" w:rsidRDefault="00A0650F" w:rsidP="00A0650F">
      <w:pPr>
        <w:pStyle w:val="EndnoteText"/>
        <w:spacing w:line="360" w:lineRule="auto"/>
        <w:jc w:val="both"/>
        <w:rPr>
          <w:rFonts w:ascii="Times New Roman" w:hAnsi="Times New Roman" w:cs="Times New Roman"/>
          <w:i/>
          <w:sz w:val="24"/>
          <w:szCs w:val="24"/>
        </w:rPr>
      </w:pPr>
      <w:r>
        <w:rPr>
          <w:rFonts w:ascii="Times New Roman" w:hAnsi="Times New Roman" w:cs="Times New Roman"/>
          <w:i/>
          <w:sz w:val="24"/>
          <w:szCs w:val="24"/>
        </w:rPr>
        <w:t>Al señor ministro de la guerra</w:t>
      </w:r>
    </w:p>
    <w:p w14:paraId="09378F81"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Señor ministro:</w:t>
      </w:r>
    </w:p>
    <w:p w14:paraId="3388EDDB"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El día 12 marchó el batallón </w:t>
      </w:r>
      <w:r>
        <w:rPr>
          <w:rFonts w:ascii="Times New Roman" w:hAnsi="Times New Roman" w:cs="Times New Roman"/>
          <w:i/>
          <w:sz w:val="24"/>
          <w:szCs w:val="24"/>
        </w:rPr>
        <w:t>Número Primero</w:t>
      </w:r>
      <w:r>
        <w:rPr>
          <w:rFonts w:ascii="Times New Roman" w:hAnsi="Times New Roman" w:cs="Times New Roman"/>
          <w:sz w:val="24"/>
          <w:szCs w:val="24"/>
        </w:rPr>
        <w:t xml:space="preserve"> hacia Andajuaylas y hoy el resto de la división del Perú que sigue hasta el Cuzco.  Pasado mañana va con la misma dirección la división del señor general Córdova.  La división del señor general Lara marchará del 20 al 24 e irá hacia Arequipa si no fuere necesaria en el Cuzco.</w:t>
      </w:r>
    </w:p>
    <w:p w14:paraId="2719AD0F"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Pienso adelantar la división del Perú a Puno o al menos a Sicuaní tanto por la comodidad de las tropas cuanto por ocupar ya enteramente con el ejército todo el territorio de la república.  Quedará aquí el escuadrón de </w:t>
      </w:r>
      <w:r>
        <w:rPr>
          <w:rFonts w:ascii="Times New Roman" w:hAnsi="Times New Roman" w:cs="Times New Roman"/>
          <w:i/>
          <w:sz w:val="24"/>
          <w:szCs w:val="24"/>
        </w:rPr>
        <w:t>Granaderos de los Andes</w:t>
      </w:r>
      <w:r>
        <w:rPr>
          <w:rFonts w:ascii="Times New Roman" w:hAnsi="Times New Roman" w:cs="Times New Roman"/>
          <w:sz w:val="24"/>
          <w:szCs w:val="24"/>
        </w:rPr>
        <w:t xml:space="preserve"> que no sirve para nada ni merece llamarse tropa, pero que siquiera como fuerza armada contendrá a los de Huanta y conservará la tranquilidad y las comunicaciones.</w:t>
      </w:r>
    </w:p>
    <w:p w14:paraId="1F10E704"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Yo marcharé de aquí el 19 y me prometo estar en el Cuzco a fin del mes.  De allí estableceré mis relaciones con el general Olañeta; pero como los españoles me han dicho que dudan que el general Olañeta entregue el país, estableceré también mis comunicaciones con el general Aguilera que todos lo reputan por patriota y que dicen ser el hombre de más influjo en las provincias del Potosí.</w:t>
      </w:r>
    </w:p>
    <w:p w14:paraId="667B3604"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Yo no tengo ninguna instrucción del Libertador respecto de la conducta qu se deba observar en las provincias del Alto Perú, ni sé si el ejército deba pasar el Desaguadero.  La división Lara podía ir más bien a La Paz que a Arequipa si el Libertador quiere que se tome.  Sobre todo esto es menester explicaciones muy terminantes y muy positivas; aunque yo deseara más que nada y lo ruego con todo encarecimiento que se me exima de toda comisión más allá del Desaguadero.  He suplicado al Libertador mi comisión y que  está libre el territorio de esta república.</w:t>
      </w:r>
    </w:p>
    <w:p w14:paraId="1FD42A6F"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Mientras el ejército marcha para posesionarse hasta el Desaguadero espero todas las resoluciones de S.E. el Libertador.</w:t>
      </w:r>
    </w:p>
    <w:p w14:paraId="296CA091"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t>Dios guarde a V.S.</w:t>
      </w:r>
    </w:p>
    <w:p w14:paraId="4758B603" w14:textId="77777777" w:rsidR="00A0650F"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A.J. DE SUCRE</w:t>
      </w:r>
    </w:p>
    <w:p w14:paraId="314B7B0A" w14:textId="77777777" w:rsidR="00A0650F" w:rsidRDefault="00A0650F" w:rsidP="00A0650F">
      <w:pPr>
        <w:pStyle w:val="EndnoteText"/>
        <w:spacing w:line="360" w:lineRule="auto"/>
        <w:jc w:val="both"/>
        <w:rPr>
          <w:rFonts w:ascii="Times New Roman" w:hAnsi="Times New Roman" w:cs="Times New Roman"/>
          <w:sz w:val="24"/>
          <w:szCs w:val="24"/>
        </w:rPr>
      </w:pPr>
    </w:p>
    <w:p w14:paraId="37BC0254" w14:textId="77777777" w:rsidR="00A0650F" w:rsidRDefault="00A0650F" w:rsidP="00A0650F">
      <w:pPr>
        <w:pStyle w:val="EndnoteText"/>
        <w:spacing w:line="360" w:lineRule="auto"/>
        <w:jc w:val="both"/>
        <w:rPr>
          <w:rFonts w:ascii="Times New Roman" w:hAnsi="Times New Roman" w:cs="Times New Roman"/>
          <w:sz w:val="18"/>
          <w:szCs w:val="18"/>
        </w:rPr>
      </w:pPr>
      <w:r>
        <w:rPr>
          <w:rFonts w:ascii="Times New Roman" w:hAnsi="Times New Roman" w:cs="Times New Roman"/>
          <w:sz w:val="18"/>
          <w:szCs w:val="18"/>
        </w:rPr>
        <w:t>Indiana University, Bloomington, Indiana.</w:t>
      </w:r>
    </w:p>
    <w:p w14:paraId="42B2263C" w14:textId="77777777" w:rsidR="00A0650F" w:rsidRPr="005D6DAB" w:rsidRDefault="00A0650F" w:rsidP="00A0650F">
      <w:pPr>
        <w:pStyle w:val="EndnoteText"/>
        <w:spacing w:line="360" w:lineRule="auto"/>
        <w:jc w:val="both"/>
        <w:rPr>
          <w:rFonts w:ascii="Times New Roman" w:hAnsi="Times New Roman" w:cs="Times New Roman"/>
          <w:sz w:val="18"/>
          <w:szCs w:val="18"/>
        </w:rPr>
      </w:pPr>
      <w:r>
        <w:rPr>
          <w:rFonts w:ascii="Times New Roman" w:hAnsi="Times New Roman" w:cs="Times New Roman"/>
          <w:sz w:val="18"/>
          <w:szCs w:val="18"/>
        </w:rPr>
        <w:t>Microfilm. Copiador de Sucre, f. 10-11-</w:t>
      </w:r>
    </w:p>
    <w:p w14:paraId="47719DD8" w14:textId="77777777" w:rsidR="00A0650F" w:rsidRPr="000C6665" w:rsidRDefault="00A0650F" w:rsidP="00A0650F">
      <w:pPr>
        <w:pStyle w:val="EndnoteText"/>
        <w:spacing w:line="360" w:lineRule="auto"/>
        <w:jc w:val="both"/>
        <w:rPr>
          <w:rFonts w:ascii="Times New Roman" w:hAnsi="Times New Roman" w:cs="Times New Roman"/>
          <w:i/>
          <w:sz w:val="24"/>
          <w:szCs w:val="24"/>
        </w:rPr>
      </w:pPr>
    </w:p>
    <w:p w14:paraId="6CC13D56" w14:textId="77777777" w:rsidR="00A0650F" w:rsidRPr="000C6665" w:rsidRDefault="00A0650F" w:rsidP="00A0650F">
      <w:pPr>
        <w:pStyle w:val="EndnoteText"/>
        <w:spacing w:line="360" w:lineRule="auto"/>
        <w:jc w:val="center"/>
        <w:rPr>
          <w:rFonts w:ascii="Times New Roman" w:hAnsi="Times New Roman" w:cs="Times New Roman"/>
          <w:b/>
          <w:sz w:val="24"/>
          <w:szCs w:val="24"/>
        </w:rPr>
      </w:pPr>
    </w:p>
    <w:p w14:paraId="4C5AEC3A" w14:textId="77777777" w:rsidR="00A0650F" w:rsidRPr="005B2D19" w:rsidRDefault="00A0650F" w:rsidP="00A0650F">
      <w:pPr>
        <w:pStyle w:val="EndnoteText"/>
        <w:spacing w:line="360" w:lineRule="auto"/>
        <w:jc w:val="both"/>
        <w:rPr>
          <w:rFonts w:ascii="Times New Roman" w:hAnsi="Times New Roman" w:cs="Times New Roman"/>
          <w:sz w:val="18"/>
          <w:szCs w:val="18"/>
        </w:rPr>
      </w:pPr>
    </w:p>
    <w:p w14:paraId="57253AC5" w14:textId="77777777" w:rsidR="00A0650F" w:rsidRDefault="00A0650F" w:rsidP="00A0650F">
      <w:pPr>
        <w:pStyle w:val="EndnoteText"/>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b/>
      </w:r>
    </w:p>
    <w:p w14:paraId="4A4C7F44" w14:textId="77777777" w:rsidR="00A0650F" w:rsidRPr="005B2D19" w:rsidRDefault="00A0650F" w:rsidP="00A0650F">
      <w:pPr>
        <w:pStyle w:val="EndnoteText"/>
        <w:spacing w:line="360" w:lineRule="auto"/>
        <w:jc w:val="both"/>
        <w:rPr>
          <w:rFonts w:ascii="Times New Roman" w:hAnsi="Times New Roman" w:cs="Times New Roman"/>
          <w:sz w:val="24"/>
          <w:szCs w:val="24"/>
        </w:rPr>
      </w:pPr>
      <w:r>
        <w:rPr>
          <w:rFonts w:ascii="Times New Roman" w:hAnsi="Times New Roman" w:cs="Times New Roman"/>
          <w:i/>
          <w:sz w:val="24"/>
          <w:szCs w:val="24"/>
        </w:rPr>
        <w:t xml:space="preserve">    </w:t>
      </w:r>
    </w:p>
    <w:p w14:paraId="73BB3C86" w14:textId="77777777" w:rsidR="00A0650F" w:rsidRPr="00885E50" w:rsidRDefault="00A0650F" w:rsidP="00A0650F">
      <w:pPr>
        <w:pStyle w:val="EndnoteText"/>
        <w:spacing w:line="360" w:lineRule="auto"/>
        <w:jc w:val="both"/>
        <w:rPr>
          <w:rFonts w:ascii="Times New Roman" w:hAnsi="Times New Roman" w:cs="Times New Roman"/>
          <w:sz w:val="24"/>
          <w:szCs w:val="24"/>
        </w:rPr>
      </w:pPr>
    </w:p>
    <w:p w14:paraId="710DE54D" w14:textId="77777777" w:rsidR="00A0650F" w:rsidRDefault="00A0650F" w:rsidP="00A0650F">
      <w:pPr>
        <w:pStyle w:val="EndnoteText"/>
        <w:spacing w:line="360" w:lineRule="auto"/>
        <w:jc w:val="center"/>
        <w:rPr>
          <w:rFonts w:ascii="Times New Roman" w:hAnsi="Times New Roman" w:cs="Times New Roman"/>
          <w:b/>
          <w:sz w:val="24"/>
          <w:szCs w:val="24"/>
        </w:rPr>
      </w:pPr>
    </w:p>
    <w:p w14:paraId="3D22A84B" w14:textId="77777777" w:rsidR="00A0650F" w:rsidRDefault="00A0650F" w:rsidP="00A0650F">
      <w:pPr>
        <w:pStyle w:val="EndnoteText"/>
        <w:spacing w:line="360" w:lineRule="auto"/>
        <w:jc w:val="center"/>
        <w:rPr>
          <w:rFonts w:ascii="Times New Roman" w:hAnsi="Times New Roman" w:cs="Times New Roman"/>
          <w:b/>
          <w:sz w:val="24"/>
          <w:szCs w:val="24"/>
        </w:rPr>
      </w:pPr>
    </w:p>
    <w:p w14:paraId="759F1FAE" w14:textId="77777777" w:rsidR="00A0650F" w:rsidRPr="00924FAC" w:rsidRDefault="00A0650F" w:rsidP="00A0650F">
      <w:pPr>
        <w:pStyle w:val="EndnoteText"/>
        <w:spacing w:line="360" w:lineRule="auto"/>
        <w:jc w:val="center"/>
        <w:rPr>
          <w:rFonts w:ascii="Times New Roman" w:hAnsi="Times New Roman" w:cs="Times New Roman"/>
          <w:b/>
          <w:sz w:val="24"/>
          <w:szCs w:val="24"/>
        </w:rPr>
      </w:pPr>
    </w:p>
    <w:p w14:paraId="748F5FA0" w14:textId="77777777" w:rsidR="00A0650F" w:rsidRPr="00924FAC" w:rsidRDefault="00A0650F" w:rsidP="00A0650F">
      <w:pPr>
        <w:pStyle w:val="EndnoteText"/>
        <w:jc w:val="both"/>
        <w:rPr>
          <w:i/>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B4784C" w14:textId="77777777" w:rsidR="007F6A65" w:rsidRDefault="007F6A65" w:rsidP="006E6B20">
      <w:pPr>
        <w:spacing w:after="0" w:line="240" w:lineRule="auto"/>
      </w:pPr>
      <w:r>
        <w:separator/>
      </w:r>
    </w:p>
  </w:footnote>
  <w:footnote w:type="continuationSeparator" w:id="0">
    <w:p w14:paraId="415A686E" w14:textId="77777777" w:rsidR="007F6A65" w:rsidRDefault="007F6A65" w:rsidP="006E6B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5642C"/>
    <w:multiLevelType w:val="hybridMultilevel"/>
    <w:tmpl w:val="07162246"/>
    <w:lvl w:ilvl="0" w:tplc="A4722A52">
      <w:start w:val="1"/>
      <w:numFmt w:val="upperLetter"/>
      <w:lvlText w:val="%1."/>
      <w:lvlJc w:val="left"/>
      <w:pPr>
        <w:ind w:left="6735" w:hanging="360"/>
      </w:pPr>
      <w:rPr>
        <w:rFonts w:hint="default"/>
      </w:rPr>
    </w:lvl>
    <w:lvl w:ilvl="1" w:tplc="200A0019" w:tentative="1">
      <w:start w:val="1"/>
      <w:numFmt w:val="lowerLetter"/>
      <w:lvlText w:val="%2."/>
      <w:lvlJc w:val="left"/>
      <w:pPr>
        <w:ind w:left="7455" w:hanging="360"/>
      </w:pPr>
    </w:lvl>
    <w:lvl w:ilvl="2" w:tplc="200A001B" w:tentative="1">
      <w:start w:val="1"/>
      <w:numFmt w:val="lowerRoman"/>
      <w:lvlText w:val="%3."/>
      <w:lvlJc w:val="right"/>
      <w:pPr>
        <w:ind w:left="8175" w:hanging="180"/>
      </w:pPr>
    </w:lvl>
    <w:lvl w:ilvl="3" w:tplc="200A000F" w:tentative="1">
      <w:start w:val="1"/>
      <w:numFmt w:val="decimal"/>
      <w:lvlText w:val="%4."/>
      <w:lvlJc w:val="left"/>
      <w:pPr>
        <w:ind w:left="8895" w:hanging="360"/>
      </w:pPr>
    </w:lvl>
    <w:lvl w:ilvl="4" w:tplc="200A0019" w:tentative="1">
      <w:start w:val="1"/>
      <w:numFmt w:val="lowerLetter"/>
      <w:lvlText w:val="%5."/>
      <w:lvlJc w:val="left"/>
      <w:pPr>
        <w:ind w:left="9615" w:hanging="360"/>
      </w:pPr>
    </w:lvl>
    <w:lvl w:ilvl="5" w:tplc="200A001B" w:tentative="1">
      <w:start w:val="1"/>
      <w:numFmt w:val="lowerRoman"/>
      <w:lvlText w:val="%6."/>
      <w:lvlJc w:val="right"/>
      <w:pPr>
        <w:ind w:left="10335" w:hanging="180"/>
      </w:pPr>
    </w:lvl>
    <w:lvl w:ilvl="6" w:tplc="200A000F" w:tentative="1">
      <w:start w:val="1"/>
      <w:numFmt w:val="decimal"/>
      <w:lvlText w:val="%7."/>
      <w:lvlJc w:val="left"/>
      <w:pPr>
        <w:ind w:left="11055" w:hanging="360"/>
      </w:pPr>
    </w:lvl>
    <w:lvl w:ilvl="7" w:tplc="200A0019" w:tentative="1">
      <w:start w:val="1"/>
      <w:numFmt w:val="lowerLetter"/>
      <w:lvlText w:val="%8."/>
      <w:lvlJc w:val="left"/>
      <w:pPr>
        <w:ind w:left="11775" w:hanging="360"/>
      </w:pPr>
    </w:lvl>
    <w:lvl w:ilvl="8" w:tplc="200A001B" w:tentative="1">
      <w:start w:val="1"/>
      <w:numFmt w:val="lowerRoman"/>
      <w:lvlText w:val="%9."/>
      <w:lvlJc w:val="right"/>
      <w:pPr>
        <w:ind w:left="12495" w:hanging="180"/>
      </w:pPr>
    </w:lvl>
  </w:abstractNum>
  <w:abstractNum w:abstractNumId="1" w15:restartNumberingAfterBreak="0">
    <w:nsid w:val="09F949CD"/>
    <w:multiLevelType w:val="hybridMultilevel"/>
    <w:tmpl w:val="4754B852"/>
    <w:lvl w:ilvl="0" w:tplc="BAF839DE">
      <w:start w:val="1"/>
      <w:numFmt w:val="upperLetter"/>
      <w:lvlText w:val="%1."/>
      <w:lvlJc w:val="left"/>
      <w:pPr>
        <w:ind w:left="6735" w:hanging="360"/>
      </w:pPr>
      <w:rPr>
        <w:rFonts w:hint="default"/>
      </w:rPr>
    </w:lvl>
    <w:lvl w:ilvl="1" w:tplc="200A0019" w:tentative="1">
      <w:start w:val="1"/>
      <w:numFmt w:val="lowerLetter"/>
      <w:lvlText w:val="%2."/>
      <w:lvlJc w:val="left"/>
      <w:pPr>
        <w:ind w:left="7455" w:hanging="360"/>
      </w:pPr>
    </w:lvl>
    <w:lvl w:ilvl="2" w:tplc="200A001B" w:tentative="1">
      <w:start w:val="1"/>
      <w:numFmt w:val="lowerRoman"/>
      <w:lvlText w:val="%3."/>
      <w:lvlJc w:val="right"/>
      <w:pPr>
        <w:ind w:left="8175" w:hanging="180"/>
      </w:pPr>
    </w:lvl>
    <w:lvl w:ilvl="3" w:tplc="200A000F" w:tentative="1">
      <w:start w:val="1"/>
      <w:numFmt w:val="decimal"/>
      <w:lvlText w:val="%4."/>
      <w:lvlJc w:val="left"/>
      <w:pPr>
        <w:ind w:left="8895" w:hanging="360"/>
      </w:pPr>
    </w:lvl>
    <w:lvl w:ilvl="4" w:tplc="200A0019" w:tentative="1">
      <w:start w:val="1"/>
      <w:numFmt w:val="lowerLetter"/>
      <w:lvlText w:val="%5."/>
      <w:lvlJc w:val="left"/>
      <w:pPr>
        <w:ind w:left="9615" w:hanging="360"/>
      </w:pPr>
    </w:lvl>
    <w:lvl w:ilvl="5" w:tplc="200A001B" w:tentative="1">
      <w:start w:val="1"/>
      <w:numFmt w:val="lowerRoman"/>
      <w:lvlText w:val="%6."/>
      <w:lvlJc w:val="right"/>
      <w:pPr>
        <w:ind w:left="10335" w:hanging="180"/>
      </w:pPr>
    </w:lvl>
    <w:lvl w:ilvl="6" w:tplc="200A000F" w:tentative="1">
      <w:start w:val="1"/>
      <w:numFmt w:val="decimal"/>
      <w:lvlText w:val="%7."/>
      <w:lvlJc w:val="left"/>
      <w:pPr>
        <w:ind w:left="11055" w:hanging="360"/>
      </w:pPr>
    </w:lvl>
    <w:lvl w:ilvl="7" w:tplc="200A0019" w:tentative="1">
      <w:start w:val="1"/>
      <w:numFmt w:val="lowerLetter"/>
      <w:lvlText w:val="%8."/>
      <w:lvlJc w:val="left"/>
      <w:pPr>
        <w:ind w:left="11775" w:hanging="360"/>
      </w:pPr>
    </w:lvl>
    <w:lvl w:ilvl="8" w:tplc="200A001B" w:tentative="1">
      <w:start w:val="1"/>
      <w:numFmt w:val="lowerRoman"/>
      <w:lvlText w:val="%9."/>
      <w:lvlJc w:val="right"/>
      <w:pPr>
        <w:ind w:left="12495" w:hanging="180"/>
      </w:pPr>
    </w:lvl>
  </w:abstractNum>
  <w:abstractNum w:abstractNumId="2" w15:restartNumberingAfterBreak="0">
    <w:nsid w:val="3EFA3AA4"/>
    <w:multiLevelType w:val="hybridMultilevel"/>
    <w:tmpl w:val="4CFA7532"/>
    <w:lvl w:ilvl="0" w:tplc="200A0019">
      <w:start w:val="1"/>
      <w:numFmt w:val="lowerLetter"/>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3" w15:restartNumberingAfterBreak="0">
    <w:nsid w:val="54E35306"/>
    <w:multiLevelType w:val="hybridMultilevel"/>
    <w:tmpl w:val="22AEBA58"/>
    <w:lvl w:ilvl="0" w:tplc="845EA42E">
      <w:start w:val="1"/>
      <w:numFmt w:val="upperLetter"/>
      <w:lvlText w:val="%1-"/>
      <w:lvlJc w:val="left"/>
      <w:pPr>
        <w:ind w:left="6735" w:hanging="360"/>
      </w:pPr>
      <w:rPr>
        <w:rFonts w:hint="default"/>
      </w:rPr>
    </w:lvl>
    <w:lvl w:ilvl="1" w:tplc="200A0019" w:tentative="1">
      <w:start w:val="1"/>
      <w:numFmt w:val="lowerLetter"/>
      <w:lvlText w:val="%2."/>
      <w:lvlJc w:val="left"/>
      <w:pPr>
        <w:ind w:left="7455" w:hanging="360"/>
      </w:pPr>
    </w:lvl>
    <w:lvl w:ilvl="2" w:tplc="200A001B" w:tentative="1">
      <w:start w:val="1"/>
      <w:numFmt w:val="lowerRoman"/>
      <w:lvlText w:val="%3."/>
      <w:lvlJc w:val="right"/>
      <w:pPr>
        <w:ind w:left="8175" w:hanging="180"/>
      </w:pPr>
    </w:lvl>
    <w:lvl w:ilvl="3" w:tplc="200A000F" w:tentative="1">
      <w:start w:val="1"/>
      <w:numFmt w:val="decimal"/>
      <w:lvlText w:val="%4."/>
      <w:lvlJc w:val="left"/>
      <w:pPr>
        <w:ind w:left="8895" w:hanging="360"/>
      </w:pPr>
    </w:lvl>
    <w:lvl w:ilvl="4" w:tplc="200A0019" w:tentative="1">
      <w:start w:val="1"/>
      <w:numFmt w:val="lowerLetter"/>
      <w:lvlText w:val="%5."/>
      <w:lvlJc w:val="left"/>
      <w:pPr>
        <w:ind w:left="9615" w:hanging="360"/>
      </w:pPr>
    </w:lvl>
    <w:lvl w:ilvl="5" w:tplc="200A001B" w:tentative="1">
      <w:start w:val="1"/>
      <w:numFmt w:val="lowerRoman"/>
      <w:lvlText w:val="%6."/>
      <w:lvlJc w:val="right"/>
      <w:pPr>
        <w:ind w:left="10335" w:hanging="180"/>
      </w:pPr>
    </w:lvl>
    <w:lvl w:ilvl="6" w:tplc="200A000F" w:tentative="1">
      <w:start w:val="1"/>
      <w:numFmt w:val="decimal"/>
      <w:lvlText w:val="%7."/>
      <w:lvlJc w:val="left"/>
      <w:pPr>
        <w:ind w:left="11055" w:hanging="360"/>
      </w:pPr>
    </w:lvl>
    <w:lvl w:ilvl="7" w:tplc="200A0019" w:tentative="1">
      <w:start w:val="1"/>
      <w:numFmt w:val="lowerLetter"/>
      <w:lvlText w:val="%8."/>
      <w:lvlJc w:val="left"/>
      <w:pPr>
        <w:ind w:left="11775" w:hanging="360"/>
      </w:pPr>
    </w:lvl>
    <w:lvl w:ilvl="8" w:tplc="200A001B" w:tentative="1">
      <w:start w:val="1"/>
      <w:numFmt w:val="lowerRoman"/>
      <w:lvlText w:val="%9."/>
      <w:lvlJc w:val="right"/>
      <w:pPr>
        <w:ind w:left="12495" w:hanging="180"/>
      </w:pPr>
    </w:lvl>
  </w:abstractNum>
  <w:abstractNum w:abstractNumId="4" w15:restartNumberingAfterBreak="0">
    <w:nsid w:val="58F61C48"/>
    <w:multiLevelType w:val="hybridMultilevel"/>
    <w:tmpl w:val="15DA956E"/>
    <w:lvl w:ilvl="0" w:tplc="A1EC5480">
      <w:start w:val="1"/>
      <w:numFmt w:val="upperLetter"/>
      <w:lvlText w:val="%1."/>
      <w:lvlJc w:val="left"/>
      <w:pPr>
        <w:ind w:left="6735" w:hanging="360"/>
      </w:pPr>
      <w:rPr>
        <w:rFonts w:hint="default"/>
      </w:rPr>
    </w:lvl>
    <w:lvl w:ilvl="1" w:tplc="200A0019" w:tentative="1">
      <w:start w:val="1"/>
      <w:numFmt w:val="lowerLetter"/>
      <w:lvlText w:val="%2."/>
      <w:lvlJc w:val="left"/>
      <w:pPr>
        <w:ind w:left="7455" w:hanging="360"/>
      </w:pPr>
    </w:lvl>
    <w:lvl w:ilvl="2" w:tplc="200A001B" w:tentative="1">
      <w:start w:val="1"/>
      <w:numFmt w:val="lowerRoman"/>
      <w:lvlText w:val="%3."/>
      <w:lvlJc w:val="right"/>
      <w:pPr>
        <w:ind w:left="8175" w:hanging="180"/>
      </w:pPr>
    </w:lvl>
    <w:lvl w:ilvl="3" w:tplc="200A000F" w:tentative="1">
      <w:start w:val="1"/>
      <w:numFmt w:val="decimal"/>
      <w:lvlText w:val="%4."/>
      <w:lvlJc w:val="left"/>
      <w:pPr>
        <w:ind w:left="8895" w:hanging="360"/>
      </w:pPr>
    </w:lvl>
    <w:lvl w:ilvl="4" w:tplc="200A0019" w:tentative="1">
      <w:start w:val="1"/>
      <w:numFmt w:val="lowerLetter"/>
      <w:lvlText w:val="%5."/>
      <w:lvlJc w:val="left"/>
      <w:pPr>
        <w:ind w:left="9615" w:hanging="360"/>
      </w:pPr>
    </w:lvl>
    <w:lvl w:ilvl="5" w:tplc="200A001B" w:tentative="1">
      <w:start w:val="1"/>
      <w:numFmt w:val="lowerRoman"/>
      <w:lvlText w:val="%6."/>
      <w:lvlJc w:val="right"/>
      <w:pPr>
        <w:ind w:left="10335" w:hanging="180"/>
      </w:pPr>
    </w:lvl>
    <w:lvl w:ilvl="6" w:tplc="200A000F" w:tentative="1">
      <w:start w:val="1"/>
      <w:numFmt w:val="decimal"/>
      <w:lvlText w:val="%7."/>
      <w:lvlJc w:val="left"/>
      <w:pPr>
        <w:ind w:left="11055" w:hanging="360"/>
      </w:pPr>
    </w:lvl>
    <w:lvl w:ilvl="7" w:tplc="200A0019" w:tentative="1">
      <w:start w:val="1"/>
      <w:numFmt w:val="lowerLetter"/>
      <w:lvlText w:val="%8."/>
      <w:lvlJc w:val="left"/>
      <w:pPr>
        <w:ind w:left="11775" w:hanging="360"/>
      </w:pPr>
    </w:lvl>
    <w:lvl w:ilvl="8" w:tplc="200A001B" w:tentative="1">
      <w:start w:val="1"/>
      <w:numFmt w:val="lowerRoman"/>
      <w:lvlText w:val="%9."/>
      <w:lvlJc w:val="right"/>
      <w:pPr>
        <w:ind w:left="12495" w:hanging="180"/>
      </w:pPr>
    </w:lvl>
  </w:abstractNum>
  <w:abstractNum w:abstractNumId="5" w15:restartNumberingAfterBreak="0">
    <w:nsid w:val="66A47B8F"/>
    <w:multiLevelType w:val="hybridMultilevel"/>
    <w:tmpl w:val="81AC1588"/>
    <w:lvl w:ilvl="0" w:tplc="2D3A783E">
      <w:start w:val="1"/>
      <w:numFmt w:val="upperLetter"/>
      <w:lvlText w:val="%1."/>
      <w:lvlJc w:val="left"/>
      <w:pPr>
        <w:ind w:left="6735" w:hanging="360"/>
      </w:pPr>
      <w:rPr>
        <w:rFonts w:hint="default"/>
      </w:rPr>
    </w:lvl>
    <w:lvl w:ilvl="1" w:tplc="200A0019" w:tentative="1">
      <w:start w:val="1"/>
      <w:numFmt w:val="lowerLetter"/>
      <w:lvlText w:val="%2."/>
      <w:lvlJc w:val="left"/>
      <w:pPr>
        <w:ind w:left="7455" w:hanging="360"/>
      </w:pPr>
    </w:lvl>
    <w:lvl w:ilvl="2" w:tplc="200A001B" w:tentative="1">
      <w:start w:val="1"/>
      <w:numFmt w:val="lowerRoman"/>
      <w:lvlText w:val="%3."/>
      <w:lvlJc w:val="right"/>
      <w:pPr>
        <w:ind w:left="8175" w:hanging="180"/>
      </w:pPr>
    </w:lvl>
    <w:lvl w:ilvl="3" w:tplc="200A000F" w:tentative="1">
      <w:start w:val="1"/>
      <w:numFmt w:val="decimal"/>
      <w:lvlText w:val="%4."/>
      <w:lvlJc w:val="left"/>
      <w:pPr>
        <w:ind w:left="8895" w:hanging="360"/>
      </w:pPr>
    </w:lvl>
    <w:lvl w:ilvl="4" w:tplc="200A0019" w:tentative="1">
      <w:start w:val="1"/>
      <w:numFmt w:val="lowerLetter"/>
      <w:lvlText w:val="%5."/>
      <w:lvlJc w:val="left"/>
      <w:pPr>
        <w:ind w:left="9615" w:hanging="360"/>
      </w:pPr>
    </w:lvl>
    <w:lvl w:ilvl="5" w:tplc="200A001B" w:tentative="1">
      <w:start w:val="1"/>
      <w:numFmt w:val="lowerRoman"/>
      <w:lvlText w:val="%6."/>
      <w:lvlJc w:val="right"/>
      <w:pPr>
        <w:ind w:left="10335" w:hanging="180"/>
      </w:pPr>
    </w:lvl>
    <w:lvl w:ilvl="6" w:tplc="200A000F" w:tentative="1">
      <w:start w:val="1"/>
      <w:numFmt w:val="decimal"/>
      <w:lvlText w:val="%7."/>
      <w:lvlJc w:val="left"/>
      <w:pPr>
        <w:ind w:left="11055" w:hanging="360"/>
      </w:pPr>
    </w:lvl>
    <w:lvl w:ilvl="7" w:tplc="200A0019" w:tentative="1">
      <w:start w:val="1"/>
      <w:numFmt w:val="lowerLetter"/>
      <w:lvlText w:val="%8."/>
      <w:lvlJc w:val="left"/>
      <w:pPr>
        <w:ind w:left="11775" w:hanging="360"/>
      </w:pPr>
    </w:lvl>
    <w:lvl w:ilvl="8" w:tplc="200A001B" w:tentative="1">
      <w:start w:val="1"/>
      <w:numFmt w:val="lowerRoman"/>
      <w:lvlText w:val="%9."/>
      <w:lvlJc w:val="right"/>
      <w:pPr>
        <w:ind w:left="12495" w:hanging="180"/>
      </w:pPr>
    </w:lvl>
  </w:abstractNum>
  <w:num w:numId="1" w16cid:durableId="723259468">
    <w:abstractNumId w:val="2"/>
  </w:num>
  <w:num w:numId="2" w16cid:durableId="71858859">
    <w:abstractNumId w:val="3"/>
  </w:num>
  <w:num w:numId="3" w16cid:durableId="603732300">
    <w:abstractNumId w:val="0"/>
  </w:num>
  <w:num w:numId="4" w16cid:durableId="765540104">
    <w:abstractNumId w:val="4"/>
  </w:num>
  <w:num w:numId="5" w16cid:durableId="71969430">
    <w:abstractNumId w:val="1"/>
  </w:num>
  <w:num w:numId="6" w16cid:durableId="6704530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6B20"/>
    <w:rsid w:val="00013DC9"/>
    <w:rsid w:val="0004212F"/>
    <w:rsid w:val="000C262D"/>
    <w:rsid w:val="000C6665"/>
    <w:rsid w:val="0010659D"/>
    <w:rsid w:val="002046E0"/>
    <w:rsid w:val="00281095"/>
    <w:rsid w:val="00310DA1"/>
    <w:rsid w:val="003A2D77"/>
    <w:rsid w:val="004736CD"/>
    <w:rsid w:val="004D681E"/>
    <w:rsid w:val="00500EAB"/>
    <w:rsid w:val="00561146"/>
    <w:rsid w:val="00573169"/>
    <w:rsid w:val="005B2D19"/>
    <w:rsid w:val="005C4831"/>
    <w:rsid w:val="005D6DAB"/>
    <w:rsid w:val="00612F5C"/>
    <w:rsid w:val="00652C58"/>
    <w:rsid w:val="006641C4"/>
    <w:rsid w:val="006D5DA1"/>
    <w:rsid w:val="006E6B20"/>
    <w:rsid w:val="007C43F2"/>
    <w:rsid w:val="007F6A65"/>
    <w:rsid w:val="0080032E"/>
    <w:rsid w:val="00846CB1"/>
    <w:rsid w:val="00885E50"/>
    <w:rsid w:val="00892244"/>
    <w:rsid w:val="008F1A22"/>
    <w:rsid w:val="00922DC1"/>
    <w:rsid w:val="00924FAC"/>
    <w:rsid w:val="00970F10"/>
    <w:rsid w:val="009B048A"/>
    <w:rsid w:val="00A0650F"/>
    <w:rsid w:val="00B61BC0"/>
    <w:rsid w:val="00C2540D"/>
    <w:rsid w:val="00C52540"/>
    <w:rsid w:val="00C82054"/>
    <w:rsid w:val="00CB2D40"/>
    <w:rsid w:val="00D31133"/>
    <w:rsid w:val="00DA0935"/>
    <w:rsid w:val="00E65100"/>
    <w:rsid w:val="00EA019D"/>
    <w:rsid w:val="00EA1DB4"/>
    <w:rsid w:val="00EF546A"/>
    <w:rsid w:val="00F812AC"/>
    <w:rsid w:val="00FA1A9E"/>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DF6DB"/>
  <w15:docId w15:val="{93903134-D406-D84F-90C8-F536547A4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B20"/>
    <w:pPr>
      <w:tabs>
        <w:tab w:val="center" w:pos="4419"/>
        <w:tab w:val="right" w:pos="8838"/>
      </w:tabs>
      <w:spacing w:after="0" w:line="240" w:lineRule="auto"/>
    </w:pPr>
  </w:style>
  <w:style w:type="character" w:customStyle="1" w:styleId="HeaderChar">
    <w:name w:val="Header Char"/>
    <w:basedOn w:val="DefaultParagraphFont"/>
    <w:link w:val="Header"/>
    <w:uiPriority w:val="99"/>
    <w:rsid w:val="006E6B20"/>
  </w:style>
  <w:style w:type="paragraph" w:styleId="Footer">
    <w:name w:val="footer"/>
    <w:basedOn w:val="Normal"/>
    <w:link w:val="FooterChar"/>
    <w:uiPriority w:val="99"/>
    <w:unhideWhenUsed/>
    <w:rsid w:val="006E6B20"/>
    <w:pPr>
      <w:tabs>
        <w:tab w:val="center" w:pos="4419"/>
        <w:tab w:val="right" w:pos="8838"/>
      </w:tabs>
      <w:spacing w:after="0" w:line="240" w:lineRule="auto"/>
    </w:pPr>
  </w:style>
  <w:style w:type="character" w:customStyle="1" w:styleId="FooterChar">
    <w:name w:val="Footer Char"/>
    <w:basedOn w:val="DefaultParagraphFont"/>
    <w:link w:val="Footer"/>
    <w:uiPriority w:val="99"/>
    <w:rsid w:val="006E6B20"/>
  </w:style>
  <w:style w:type="paragraph" w:styleId="EndnoteText">
    <w:name w:val="endnote text"/>
    <w:basedOn w:val="Normal"/>
    <w:link w:val="EndnoteTextChar"/>
    <w:uiPriority w:val="99"/>
    <w:semiHidden/>
    <w:unhideWhenUsed/>
    <w:rsid w:val="00DA093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A0935"/>
    <w:rPr>
      <w:sz w:val="20"/>
      <w:szCs w:val="20"/>
    </w:rPr>
  </w:style>
  <w:style w:type="character" w:styleId="EndnoteReference">
    <w:name w:val="endnote reference"/>
    <w:basedOn w:val="DefaultParagraphFont"/>
    <w:uiPriority w:val="99"/>
    <w:semiHidden/>
    <w:unhideWhenUsed/>
    <w:rsid w:val="00DA0935"/>
    <w:rPr>
      <w:vertAlign w:val="superscript"/>
    </w:rPr>
  </w:style>
  <w:style w:type="character" w:styleId="Emphasis">
    <w:name w:val="Emphasis"/>
    <w:basedOn w:val="DefaultParagraphFont"/>
    <w:uiPriority w:val="20"/>
    <w:qFormat/>
    <w:rsid w:val="00B61BC0"/>
    <w:rPr>
      <w:i/>
      <w:iCs/>
    </w:rPr>
  </w:style>
  <w:style w:type="paragraph" w:styleId="BalloonText">
    <w:name w:val="Balloon Text"/>
    <w:basedOn w:val="Normal"/>
    <w:link w:val="BalloonTextChar"/>
    <w:uiPriority w:val="99"/>
    <w:semiHidden/>
    <w:unhideWhenUsed/>
    <w:rsid w:val="00922D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2D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xmlns:b="http://schemas.openxmlformats.org/officeDocument/2006/bibliography" xmlns="http://schemas.openxmlformats.org/officeDocument/2006/bibliography">
    <b:Tag>MarcadorDePosición1</b:Tag>
    <b:RefOrder>1</b:RefOrder>
  </b:Source>
</b:Sources>
</file>

<file path=customXml/itemProps1.xml><?xml version="1.0" encoding="utf-8"?>
<ds:datastoreItem xmlns:ds="http://schemas.openxmlformats.org/officeDocument/2006/customXml" ds:itemID="{A4E7D64D-46FE-4F17-A53D-A619DB3D3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18</Pages>
  <Words>1648</Words>
  <Characters>9394</Characters>
  <Application>Microsoft Office Word</Application>
  <DocSecurity>0</DocSecurity>
  <Lines>78</Lines>
  <Paragraphs>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dc:creator>
  <cp:lastModifiedBy>Javier Rodriguez</cp:lastModifiedBy>
  <cp:revision>15</cp:revision>
  <dcterms:created xsi:type="dcterms:W3CDTF">2024-05-23T15:47:00Z</dcterms:created>
  <dcterms:modified xsi:type="dcterms:W3CDTF">2024-12-06T17:35:00Z</dcterms:modified>
</cp:coreProperties>
</file>